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4E" w:rsidRDefault="000F524E" w:rsidP="000F524E">
      <w:pPr>
        <w:rPr>
          <w:rFonts w:asciiTheme="minorHAnsi" w:eastAsiaTheme="minorHAnsi" w:hAnsiTheme="minorHAnsi" w:cstheme="minorBidi"/>
          <w:b/>
          <w:sz w:val="36"/>
          <w:lang w:bidi="ar-SA"/>
        </w:rPr>
      </w:pPr>
      <w:r>
        <w:rPr>
          <w:b/>
          <w:noProof/>
          <w:sz w:val="36"/>
        </w:rPr>
        <w:drawing>
          <wp:anchor distT="0" distB="0" distL="114300" distR="114300" simplePos="0" relativeHeight="251659264" behindDoc="0" locked="0" layoutInCell="1" allowOverlap="1" wp14:anchorId="55400BF4" wp14:editId="151770E7">
            <wp:simplePos x="0" y="0"/>
            <wp:positionH relativeFrom="column">
              <wp:posOffset>3714750</wp:posOffset>
            </wp:positionH>
            <wp:positionV relativeFrom="paragraph">
              <wp:posOffset>-666115</wp:posOffset>
            </wp:positionV>
            <wp:extent cx="2838450" cy="827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and CE Logo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8450" cy="827405"/>
                    </a:xfrm>
                    <a:prstGeom prst="rect">
                      <a:avLst/>
                    </a:prstGeom>
                  </pic:spPr>
                </pic:pic>
              </a:graphicData>
            </a:graphic>
            <wp14:sizeRelH relativeFrom="page">
              <wp14:pctWidth>0</wp14:pctWidth>
            </wp14:sizeRelH>
            <wp14:sizeRelV relativeFrom="page">
              <wp14:pctHeight>0</wp14:pctHeight>
            </wp14:sizeRelV>
          </wp:anchor>
        </w:drawing>
      </w:r>
    </w:p>
    <w:p w:rsidR="000F524E" w:rsidRPr="000F524E" w:rsidRDefault="000F524E" w:rsidP="000F524E">
      <w:pPr>
        <w:rPr>
          <w:rFonts w:asciiTheme="minorHAnsi" w:eastAsiaTheme="minorHAnsi" w:hAnsiTheme="minorHAnsi" w:cstheme="minorBidi"/>
          <w:b/>
          <w:sz w:val="36"/>
          <w:lang w:bidi="ar-SA"/>
        </w:rPr>
      </w:pPr>
      <w:r>
        <w:rPr>
          <w:rFonts w:asciiTheme="minorHAnsi" w:eastAsiaTheme="minorHAnsi" w:hAnsiTheme="minorHAnsi" w:cstheme="minorBidi"/>
          <w:b/>
          <w:sz w:val="36"/>
          <w:lang w:bidi="ar-SA"/>
        </w:rPr>
        <w:t>Develop an Export Plan</w:t>
      </w:r>
      <w:bookmarkStart w:id="0" w:name="_GoBack"/>
      <w:bookmarkEnd w:id="0"/>
    </w:p>
    <w:p w:rsidR="00BA5969" w:rsidRDefault="00BA5969" w:rsidP="00BA5969">
      <w:pPr>
        <w:pStyle w:val="ListParagraph"/>
        <w:spacing w:after="0" w:line="240" w:lineRule="auto"/>
        <w:ind w:left="2880"/>
        <w:jc w:val="both"/>
        <w:rPr>
          <w:rFonts w:ascii="Calibri" w:hAnsi="Calibri" w:cs="Calibri"/>
        </w:rPr>
      </w:pPr>
    </w:p>
    <w:p w:rsidR="00BA5969" w:rsidRPr="000F524E" w:rsidRDefault="00BA5969" w:rsidP="00BA5969">
      <w:pPr>
        <w:pStyle w:val="ListParagraph"/>
        <w:ind w:left="0"/>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An effective export plan is necessary in order to reach international markets – the key </w:t>
      </w:r>
      <w:proofErr w:type="gramStart"/>
      <w:r w:rsidRPr="000F524E">
        <w:rPr>
          <w:rFonts w:asciiTheme="minorHAnsi" w:eastAsiaTheme="minorHAnsi" w:hAnsiTheme="minorHAnsi" w:cstheme="minorBidi"/>
          <w:lang w:bidi="ar-SA"/>
        </w:rPr>
        <w:t>is knowing</w:t>
      </w:r>
      <w:proofErr w:type="gramEnd"/>
      <w:r w:rsidRPr="000F524E">
        <w:rPr>
          <w:rFonts w:asciiTheme="minorHAnsi" w:eastAsiaTheme="minorHAnsi" w:hAnsiTheme="minorHAnsi" w:cstheme="minorBidi"/>
          <w:lang w:bidi="ar-SA"/>
        </w:rPr>
        <w:t xml:space="preserve"> what to include and how to find the information you need.  The following export plan template provides you with an outline of the most fundamental elements for your reference. As you begin drafting your export plan, complete each section with as much detail as possible, including various examples, diagrams and/or graphics where appropriate. Once you have completed the following sections and finalized drafting, your export plan will be complete and used as a roadmap to your market.</w:t>
      </w:r>
    </w:p>
    <w:p w:rsidR="00BA5969" w:rsidRPr="000F524E" w:rsidRDefault="00BA5969" w:rsidP="00BA5969">
      <w:pPr>
        <w:pStyle w:val="ListParagraph"/>
        <w:spacing w:after="0" w:line="240" w:lineRule="auto"/>
        <w:ind w:left="2880"/>
        <w:jc w:val="both"/>
        <w:rPr>
          <w:rFonts w:asciiTheme="minorHAnsi" w:eastAsiaTheme="minorHAnsi" w:hAnsiTheme="minorHAnsi" w:cstheme="minorBidi"/>
          <w:lang w:bidi="ar-SA"/>
        </w:rPr>
      </w:pPr>
    </w:p>
    <w:p w:rsidR="000F524E" w:rsidRDefault="000F524E" w:rsidP="00BA5969">
      <w:pPr>
        <w:pStyle w:val="ListParagraph"/>
        <w:numPr>
          <w:ilvl w:val="0"/>
          <w:numId w:val="1"/>
        </w:numPr>
        <w:spacing w:after="0" w:line="240" w:lineRule="auto"/>
        <w:rPr>
          <w:rFonts w:asciiTheme="minorHAnsi" w:eastAsiaTheme="minorHAnsi" w:hAnsiTheme="minorHAnsi" w:cstheme="minorBidi"/>
          <w:b/>
          <w:lang w:bidi="ar-SA"/>
        </w:rPr>
        <w:sectPr w:rsidR="000F524E">
          <w:pgSz w:w="12240" w:h="15840"/>
          <w:pgMar w:top="1440" w:right="1440" w:bottom="1440" w:left="1440" w:header="720" w:footer="720" w:gutter="0"/>
          <w:cols w:space="720"/>
          <w:docGrid w:linePitch="360"/>
        </w:sectPr>
      </w:pPr>
    </w:p>
    <w:p w:rsidR="00BA5969" w:rsidRPr="000F524E" w:rsidRDefault="00BA5969" w:rsidP="00BA5969">
      <w:pPr>
        <w:pStyle w:val="ListParagraph"/>
        <w:numPr>
          <w:ilvl w:val="0"/>
          <w:numId w:val="1"/>
        </w:numPr>
        <w:spacing w:after="0" w:line="240" w:lineRule="auto"/>
        <w:rPr>
          <w:rFonts w:asciiTheme="minorHAnsi" w:eastAsiaTheme="minorHAnsi" w:hAnsiTheme="minorHAnsi" w:cstheme="minorBidi"/>
          <w:b/>
          <w:lang w:bidi="ar-SA"/>
        </w:rPr>
      </w:pPr>
      <w:r w:rsidRPr="000F524E">
        <w:rPr>
          <w:rFonts w:asciiTheme="minorHAnsi" w:eastAsiaTheme="minorHAnsi" w:hAnsiTheme="minorHAnsi" w:cstheme="minorBidi"/>
          <w:b/>
          <w:lang w:bidi="ar-SA"/>
        </w:rPr>
        <w:lastRenderedPageBreak/>
        <w:t>Introduction</w:t>
      </w:r>
    </w:p>
    <w:p w:rsidR="00BA5969" w:rsidRPr="000F524E" w:rsidRDefault="00BA5969" w:rsidP="00BA5969">
      <w:pPr>
        <w:pStyle w:val="ListParagraph"/>
        <w:numPr>
          <w:ilvl w:val="0"/>
          <w:numId w:val="2"/>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Company profile</w:t>
      </w:r>
    </w:p>
    <w:p w:rsidR="00BA5969" w:rsidRPr="000F524E" w:rsidRDefault="00BA5969" w:rsidP="00BA5969">
      <w:pPr>
        <w:pStyle w:val="ListParagraph"/>
        <w:numPr>
          <w:ilvl w:val="0"/>
          <w:numId w:val="2"/>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Vision and mission statement </w:t>
      </w:r>
    </w:p>
    <w:p w:rsidR="00BA5969" w:rsidRPr="000F524E" w:rsidRDefault="00BA5969" w:rsidP="00BA5969">
      <w:pPr>
        <w:pStyle w:val="ListParagraph"/>
        <w:numPr>
          <w:ilvl w:val="0"/>
          <w:numId w:val="2"/>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Purpose of the export plan </w:t>
      </w:r>
    </w:p>
    <w:p w:rsidR="00BA5969" w:rsidRPr="000F524E" w:rsidRDefault="00BA5969" w:rsidP="00BA5969">
      <w:pPr>
        <w:pStyle w:val="ListParagraph"/>
        <w:numPr>
          <w:ilvl w:val="0"/>
          <w:numId w:val="2"/>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Short and medium term goals</w:t>
      </w:r>
    </w:p>
    <w:p w:rsidR="00BA5969" w:rsidRPr="000F524E" w:rsidRDefault="00BA5969" w:rsidP="00BA5969">
      <w:pPr>
        <w:pStyle w:val="ListParagraph"/>
        <w:numPr>
          <w:ilvl w:val="0"/>
          <w:numId w:val="2"/>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Exporting objectives </w:t>
      </w:r>
    </w:p>
    <w:p w:rsidR="00BA5969" w:rsidRPr="000F524E" w:rsidRDefault="00BA5969" w:rsidP="00BA5969">
      <w:pPr>
        <w:pStyle w:val="ListParagraph"/>
        <w:spacing w:after="0" w:line="240" w:lineRule="auto"/>
        <w:ind w:left="3600"/>
        <w:jc w:val="both"/>
        <w:rPr>
          <w:rFonts w:asciiTheme="minorHAnsi" w:eastAsiaTheme="minorHAnsi" w:hAnsiTheme="minorHAnsi" w:cstheme="minorBidi"/>
          <w:lang w:bidi="ar-SA"/>
        </w:rPr>
      </w:pPr>
    </w:p>
    <w:p w:rsidR="00BA5969" w:rsidRPr="000F524E" w:rsidRDefault="00BA5969" w:rsidP="00BA5969">
      <w:pPr>
        <w:pStyle w:val="ListParagraph"/>
        <w:numPr>
          <w:ilvl w:val="0"/>
          <w:numId w:val="1"/>
        </w:numPr>
        <w:spacing w:after="0" w:line="240" w:lineRule="auto"/>
        <w:rPr>
          <w:rFonts w:asciiTheme="minorHAnsi" w:eastAsiaTheme="minorHAnsi" w:hAnsiTheme="minorHAnsi" w:cstheme="minorBidi"/>
          <w:b/>
          <w:lang w:bidi="ar-SA"/>
        </w:rPr>
      </w:pPr>
      <w:r w:rsidRPr="000F524E">
        <w:rPr>
          <w:rFonts w:asciiTheme="minorHAnsi" w:eastAsiaTheme="minorHAnsi" w:hAnsiTheme="minorHAnsi" w:cstheme="minorBidi"/>
          <w:b/>
          <w:lang w:bidi="ar-SA"/>
        </w:rPr>
        <w:t>Company Information</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History </w:t>
      </w:r>
    </w:p>
    <w:p w:rsidR="00BA5969" w:rsidRPr="000F524E" w:rsidRDefault="00AC2950"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Organizational</w:t>
      </w:r>
      <w:r w:rsidR="00BA5969" w:rsidRPr="000F524E">
        <w:rPr>
          <w:rFonts w:asciiTheme="minorHAnsi" w:eastAsiaTheme="minorHAnsi" w:hAnsiTheme="minorHAnsi" w:cstheme="minorBidi"/>
          <w:lang w:bidi="ar-SA"/>
        </w:rPr>
        <w:t xml:space="preserve"> structure - ownership, management and staffing </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Operations</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Customer base</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Industry served</w:t>
      </w:r>
    </w:p>
    <w:p w:rsidR="00BA5969" w:rsidRPr="000F524E" w:rsidRDefault="00BA5969" w:rsidP="00BA5969">
      <w:pPr>
        <w:spacing w:after="0" w:line="240" w:lineRule="auto"/>
        <w:rPr>
          <w:rFonts w:asciiTheme="minorHAnsi" w:eastAsiaTheme="minorHAnsi" w:hAnsiTheme="minorHAnsi" w:cstheme="minorBidi"/>
          <w:lang w:bidi="ar-SA"/>
        </w:rPr>
      </w:pPr>
    </w:p>
    <w:p w:rsidR="00BA5969" w:rsidRPr="000F524E" w:rsidRDefault="00BA5969" w:rsidP="00BA5969">
      <w:pPr>
        <w:pStyle w:val="ListParagraph"/>
        <w:numPr>
          <w:ilvl w:val="0"/>
          <w:numId w:val="1"/>
        </w:numPr>
        <w:spacing w:after="0" w:line="240" w:lineRule="auto"/>
        <w:rPr>
          <w:rFonts w:asciiTheme="minorHAnsi" w:eastAsiaTheme="minorHAnsi" w:hAnsiTheme="minorHAnsi" w:cstheme="minorBidi"/>
          <w:b/>
          <w:lang w:bidi="ar-SA"/>
        </w:rPr>
      </w:pPr>
      <w:r w:rsidRPr="000F524E">
        <w:rPr>
          <w:rFonts w:asciiTheme="minorHAnsi" w:eastAsiaTheme="minorHAnsi" w:hAnsiTheme="minorHAnsi" w:cstheme="minorBidi"/>
          <w:b/>
          <w:lang w:bidi="ar-SA"/>
        </w:rPr>
        <w:t>Specialty Food or Beverage Product Description</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Clear description of product or service (know your product classification code for customs purposes) </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Manufacturing process</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Unique and key selling feature(s)</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Competitive advantages </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Product adaption and redesign for export</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Life cycle – replacement/extension strategy</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Future products </w:t>
      </w:r>
    </w:p>
    <w:p w:rsidR="00BA5969" w:rsidRPr="000F524E" w:rsidRDefault="00BA5969" w:rsidP="00BA5969">
      <w:pPr>
        <w:spacing w:after="0" w:line="240" w:lineRule="auto"/>
        <w:jc w:val="both"/>
        <w:rPr>
          <w:rFonts w:asciiTheme="minorHAnsi" w:eastAsiaTheme="minorHAnsi" w:hAnsiTheme="minorHAnsi" w:cstheme="minorBidi"/>
          <w:b/>
          <w:lang w:bidi="ar-SA"/>
        </w:rPr>
      </w:pPr>
    </w:p>
    <w:p w:rsidR="00BA5969" w:rsidRPr="000F524E" w:rsidRDefault="00BA5969" w:rsidP="00BA5969">
      <w:pPr>
        <w:spacing w:after="0" w:line="240" w:lineRule="auto"/>
        <w:ind w:firstLine="360"/>
        <w:jc w:val="both"/>
        <w:rPr>
          <w:rFonts w:asciiTheme="minorHAnsi" w:eastAsiaTheme="minorHAnsi" w:hAnsiTheme="minorHAnsi" w:cstheme="minorBidi"/>
          <w:b/>
          <w:lang w:bidi="ar-SA"/>
        </w:rPr>
      </w:pPr>
      <w:r w:rsidRPr="000F524E">
        <w:rPr>
          <w:rFonts w:asciiTheme="minorHAnsi" w:eastAsiaTheme="minorHAnsi" w:hAnsiTheme="minorHAnsi" w:cstheme="minorBidi"/>
          <w:b/>
          <w:lang w:bidi="ar-SA"/>
        </w:rPr>
        <w:t xml:space="preserve">4. </w:t>
      </w:r>
      <w:r w:rsidRPr="000F524E">
        <w:rPr>
          <w:rFonts w:asciiTheme="minorHAnsi" w:eastAsiaTheme="minorHAnsi" w:hAnsiTheme="minorHAnsi" w:cstheme="minorBidi"/>
          <w:b/>
          <w:lang w:bidi="ar-SA"/>
        </w:rPr>
        <w:tab/>
        <w:t>Identified Target Market Overview</w:t>
      </w:r>
    </w:p>
    <w:p w:rsidR="00BA5969" w:rsidRPr="000F524E" w:rsidRDefault="00BA5969" w:rsidP="00BA5969">
      <w:pPr>
        <w:pStyle w:val="ListParagraph"/>
        <w:numPr>
          <w:ilvl w:val="0"/>
          <w:numId w:val="3"/>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Market research </w:t>
      </w:r>
    </w:p>
    <w:p w:rsidR="00BA5969" w:rsidRPr="000F524E" w:rsidRDefault="00BA5969" w:rsidP="00BA5969">
      <w:pPr>
        <w:pStyle w:val="ListParagraph"/>
        <w:numPr>
          <w:ilvl w:val="0"/>
          <w:numId w:val="3"/>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Size</w:t>
      </w:r>
    </w:p>
    <w:p w:rsidR="00BA5969" w:rsidRPr="000F524E" w:rsidRDefault="00BA5969" w:rsidP="00BA5969">
      <w:pPr>
        <w:pStyle w:val="ListParagraph"/>
        <w:numPr>
          <w:ilvl w:val="0"/>
          <w:numId w:val="3"/>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Segments</w:t>
      </w:r>
    </w:p>
    <w:p w:rsidR="00BA5969" w:rsidRPr="000F524E" w:rsidRDefault="00BA5969" w:rsidP="00BA5969">
      <w:pPr>
        <w:pStyle w:val="ListParagraph"/>
        <w:numPr>
          <w:ilvl w:val="0"/>
          <w:numId w:val="3"/>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lastRenderedPageBreak/>
        <w:t>Customer profile and characteristics</w:t>
      </w:r>
    </w:p>
    <w:p w:rsidR="00BA5969" w:rsidRPr="000F524E" w:rsidRDefault="00BA5969" w:rsidP="00BA5969">
      <w:pPr>
        <w:pStyle w:val="ListParagraph"/>
        <w:numPr>
          <w:ilvl w:val="0"/>
          <w:numId w:val="3"/>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Purchasing process</w:t>
      </w:r>
    </w:p>
    <w:p w:rsidR="00BA5969" w:rsidRPr="000F524E" w:rsidRDefault="00BA5969" w:rsidP="00BA5969">
      <w:pPr>
        <w:pStyle w:val="ListParagraph"/>
        <w:numPr>
          <w:ilvl w:val="0"/>
          <w:numId w:val="3"/>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Buying criteria </w:t>
      </w:r>
    </w:p>
    <w:p w:rsidR="00BA5969" w:rsidRPr="000F524E" w:rsidRDefault="00BA5969" w:rsidP="00BA5969">
      <w:pPr>
        <w:pStyle w:val="ListParagraph"/>
        <w:numPr>
          <w:ilvl w:val="0"/>
          <w:numId w:val="3"/>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Industry trends</w:t>
      </w:r>
    </w:p>
    <w:p w:rsidR="00BA5969" w:rsidRPr="000F524E" w:rsidRDefault="00BA5969" w:rsidP="00BA5969">
      <w:pPr>
        <w:pStyle w:val="ListParagraph"/>
        <w:numPr>
          <w:ilvl w:val="0"/>
          <w:numId w:val="3"/>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Current and emerging opportunities</w:t>
      </w:r>
    </w:p>
    <w:p w:rsidR="00BA5969" w:rsidRPr="000F524E" w:rsidRDefault="00BA5969" w:rsidP="00BA5969">
      <w:pPr>
        <w:pStyle w:val="ListParagraph"/>
        <w:numPr>
          <w:ilvl w:val="0"/>
          <w:numId w:val="3"/>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Tariff and non-tariff barriers</w:t>
      </w:r>
    </w:p>
    <w:p w:rsidR="00BA5969" w:rsidRPr="000F524E" w:rsidRDefault="00BA5969" w:rsidP="00BA5969">
      <w:pPr>
        <w:pStyle w:val="ListParagraph"/>
        <w:numPr>
          <w:ilvl w:val="0"/>
          <w:numId w:val="3"/>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Outlook </w:t>
      </w:r>
    </w:p>
    <w:p w:rsidR="00BA5969" w:rsidRPr="000F524E" w:rsidRDefault="00BA5969" w:rsidP="00BA5969">
      <w:pPr>
        <w:spacing w:after="0" w:line="240" w:lineRule="auto"/>
        <w:jc w:val="both"/>
        <w:rPr>
          <w:rFonts w:asciiTheme="minorHAnsi" w:eastAsiaTheme="minorHAnsi" w:hAnsiTheme="minorHAnsi" w:cstheme="minorBidi"/>
          <w:lang w:bidi="ar-SA"/>
        </w:rPr>
      </w:pPr>
    </w:p>
    <w:p w:rsidR="00BA5969" w:rsidRPr="000F524E" w:rsidRDefault="00BA5969" w:rsidP="00BA5969">
      <w:pPr>
        <w:pStyle w:val="ListParagraph"/>
        <w:numPr>
          <w:ilvl w:val="0"/>
          <w:numId w:val="4"/>
        </w:numPr>
        <w:spacing w:after="0" w:line="240" w:lineRule="auto"/>
        <w:rPr>
          <w:rFonts w:asciiTheme="minorHAnsi" w:eastAsiaTheme="minorHAnsi" w:hAnsiTheme="minorHAnsi" w:cstheme="minorBidi"/>
          <w:b/>
          <w:lang w:bidi="ar-SA"/>
        </w:rPr>
      </w:pPr>
      <w:r w:rsidRPr="000F524E">
        <w:rPr>
          <w:rFonts w:asciiTheme="minorHAnsi" w:eastAsiaTheme="minorHAnsi" w:hAnsiTheme="minorHAnsi" w:cstheme="minorBidi"/>
          <w:b/>
          <w:lang w:bidi="ar-SA"/>
        </w:rPr>
        <w:t xml:space="preserve">Market Entry Strategy </w:t>
      </w:r>
    </w:p>
    <w:p w:rsidR="00BA5969" w:rsidRPr="000F524E" w:rsidRDefault="00BA5969" w:rsidP="00BA5969">
      <w:pPr>
        <w:pStyle w:val="ListParagraph"/>
        <w:numPr>
          <w:ilvl w:val="0"/>
          <w:numId w:val="5"/>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Competitive analysis</w:t>
      </w:r>
    </w:p>
    <w:p w:rsidR="00BA5969" w:rsidRPr="000F524E" w:rsidRDefault="00BA5969" w:rsidP="00BA5969">
      <w:pPr>
        <w:pStyle w:val="ListParagraph"/>
        <w:numPr>
          <w:ilvl w:val="0"/>
          <w:numId w:val="5"/>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Pricing strategy</w:t>
      </w:r>
    </w:p>
    <w:p w:rsidR="00BA5969" w:rsidRPr="000F524E" w:rsidRDefault="00BA5969" w:rsidP="00BA5969">
      <w:pPr>
        <w:pStyle w:val="ListParagraph"/>
        <w:numPr>
          <w:ilvl w:val="0"/>
          <w:numId w:val="5"/>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Promotional strategy </w:t>
      </w:r>
    </w:p>
    <w:p w:rsidR="00BA5969" w:rsidRPr="000F524E" w:rsidRDefault="00BA5969" w:rsidP="00BA5969">
      <w:pPr>
        <w:pStyle w:val="ListParagraph"/>
        <w:numPr>
          <w:ilvl w:val="0"/>
          <w:numId w:val="5"/>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Sales strategy </w:t>
      </w:r>
    </w:p>
    <w:p w:rsidR="00BA5969" w:rsidRPr="000F524E" w:rsidRDefault="00BA5969" w:rsidP="00BA5969">
      <w:pPr>
        <w:pStyle w:val="ListParagraph"/>
        <w:numPr>
          <w:ilvl w:val="0"/>
          <w:numId w:val="5"/>
        </w:numPr>
        <w:spacing w:after="0" w:line="240" w:lineRule="auto"/>
        <w:rPr>
          <w:rFonts w:asciiTheme="minorHAnsi" w:eastAsiaTheme="minorHAnsi" w:hAnsiTheme="minorHAnsi" w:cstheme="minorBidi"/>
          <w:lang w:bidi="ar-SA"/>
        </w:rPr>
      </w:pPr>
      <w:r w:rsidRPr="000F524E">
        <w:rPr>
          <w:rFonts w:asciiTheme="minorHAnsi" w:eastAsiaTheme="minorHAnsi" w:hAnsiTheme="minorHAnsi" w:cstheme="minorBidi"/>
          <w:lang w:bidi="ar-SA"/>
        </w:rPr>
        <w:t>Distribution strategy</w:t>
      </w:r>
    </w:p>
    <w:p w:rsidR="00BA5969" w:rsidRPr="000F524E" w:rsidRDefault="00BA5969" w:rsidP="00BA5969">
      <w:pPr>
        <w:pStyle w:val="ListParagraph"/>
        <w:spacing w:after="0" w:line="240" w:lineRule="auto"/>
        <w:ind w:left="3600"/>
        <w:jc w:val="both"/>
        <w:rPr>
          <w:rFonts w:asciiTheme="minorHAnsi" w:eastAsiaTheme="minorHAnsi" w:hAnsiTheme="minorHAnsi" w:cstheme="minorBidi"/>
          <w:lang w:bidi="ar-SA"/>
        </w:rPr>
      </w:pPr>
    </w:p>
    <w:p w:rsidR="00BA5969" w:rsidRPr="000F524E" w:rsidRDefault="00BA5969" w:rsidP="00BA5969">
      <w:pPr>
        <w:pStyle w:val="ListParagraph"/>
        <w:numPr>
          <w:ilvl w:val="0"/>
          <w:numId w:val="4"/>
        </w:numPr>
        <w:spacing w:after="0" w:line="240" w:lineRule="auto"/>
        <w:jc w:val="both"/>
        <w:rPr>
          <w:rFonts w:asciiTheme="minorHAnsi" w:eastAsiaTheme="minorHAnsi" w:hAnsiTheme="minorHAnsi" w:cstheme="minorBidi"/>
          <w:b/>
          <w:lang w:bidi="ar-SA"/>
        </w:rPr>
      </w:pPr>
      <w:r w:rsidRPr="000F524E">
        <w:rPr>
          <w:rFonts w:asciiTheme="minorHAnsi" w:eastAsiaTheme="minorHAnsi" w:hAnsiTheme="minorHAnsi" w:cstheme="minorBidi"/>
          <w:b/>
          <w:lang w:bidi="ar-SA"/>
        </w:rPr>
        <w:t>Logistics</w:t>
      </w:r>
    </w:p>
    <w:p w:rsidR="00BA5969" w:rsidRPr="000F524E" w:rsidRDefault="00BA5969" w:rsidP="00BA5969">
      <w:pPr>
        <w:pStyle w:val="ListParagraph"/>
        <w:numPr>
          <w:ilvl w:val="0"/>
          <w:numId w:val="6"/>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Modes of transportation</w:t>
      </w:r>
    </w:p>
    <w:p w:rsidR="00BA5969" w:rsidRPr="000F524E" w:rsidRDefault="00BA5969" w:rsidP="00BA5969">
      <w:pPr>
        <w:pStyle w:val="ListParagraph"/>
        <w:numPr>
          <w:ilvl w:val="0"/>
          <w:numId w:val="6"/>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INCOTERMS</w:t>
      </w:r>
    </w:p>
    <w:p w:rsidR="00BA5969" w:rsidRPr="000F524E" w:rsidRDefault="00BA5969" w:rsidP="00BA5969">
      <w:pPr>
        <w:pStyle w:val="ListParagraph"/>
        <w:numPr>
          <w:ilvl w:val="0"/>
          <w:numId w:val="6"/>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Insurance</w:t>
      </w:r>
    </w:p>
    <w:p w:rsidR="00BA5969" w:rsidRPr="000F524E" w:rsidRDefault="00BA5969" w:rsidP="00BA5969">
      <w:pPr>
        <w:pStyle w:val="ListParagraph"/>
        <w:numPr>
          <w:ilvl w:val="0"/>
          <w:numId w:val="6"/>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Documentation </w:t>
      </w:r>
    </w:p>
    <w:p w:rsidR="00BA5969" w:rsidRPr="000F524E" w:rsidRDefault="00BA5969" w:rsidP="00BA5969">
      <w:pPr>
        <w:spacing w:after="0" w:line="240" w:lineRule="auto"/>
        <w:jc w:val="both"/>
        <w:rPr>
          <w:rFonts w:asciiTheme="minorHAnsi" w:eastAsiaTheme="minorHAnsi" w:hAnsiTheme="minorHAnsi" w:cstheme="minorBidi"/>
          <w:lang w:bidi="ar-SA"/>
        </w:rPr>
      </w:pPr>
    </w:p>
    <w:p w:rsidR="00BA5969" w:rsidRPr="000F524E" w:rsidRDefault="00BA5969" w:rsidP="00BA5969">
      <w:pPr>
        <w:pStyle w:val="ListParagraph"/>
        <w:numPr>
          <w:ilvl w:val="0"/>
          <w:numId w:val="4"/>
        </w:numPr>
        <w:spacing w:after="0" w:line="240" w:lineRule="auto"/>
        <w:jc w:val="both"/>
        <w:rPr>
          <w:rFonts w:asciiTheme="minorHAnsi" w:eastAsiaTheme="minorHAnsi" w:hAnsiTheme="minorHAnsi" w:cstheme="minorBidi"/>
          <w:b/>
          <w:lang w:bidi="ar-SA"/>
        </w:rPr>
      </w:pPr>
      <w:r w:rsidRPr="000F524E">
        <w:rPr>
          <w:rFonts w:asciiTheme="minorHAnsi" w:eastAsiaTheme="minorHAnsi" w:hAnsiTheme="minorHAnsi" w:cstheme="minorBidi"/>
          <w:b/>
          <w:lang w:bidi="ar-SA"/>
        </w:rPr>
        <w:t xml:space="preserve">Regulatory Requirements </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Hiring standards</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Health and safety regulations – food testing and laboratories </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Environmental regulations</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Labeling requirements </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Packaging requirements </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Regulatory compliance requirements</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Inspections</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Technical standards</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Certification required</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lastRenderedPageBreak/>
        <w:t>Certifications desired</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Customs and tariffs</w:t>
      </w:r>
    </w:p>
    <w:p w:rsidR="00BA5969" w:rsidRPr="000F524E" w:rsidRDefault="00BA5969" w:rsidP="00BA5969">
      <w:pPr>
        <w:pStyle w:val="ListParagraph"/>
        <w:numPr>
          <w:ilvl w:val="0"/>
          <w:numId w:val="7"/>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Quotas and import restrictions</w:t>
      </w:r>
    </w:p>
    <w:p w:rsidR="00BA5969" w:rsidRPr="000F524E" w:rsidRDefault="00BA5969" w:rsidP="00BA5969">
      <w:pPr>
        <w:spacing w:after="0" w:line="240" w:lineRule="auto"/>
        <w:jc w:val="both"/>
        <w:rPr>
          <w:rFonts w:asciiTheme="minorHAnsi" w:eastAsiaTheme="minorHAnsi" w:hAnsiTheme="minorHAnsi" w:cstheme="minorBidi"/>
          <w:lang w:bidi="ar-SA"/>
        </w:rPr>
      </w:pPr>
    </w:p>
    <w:p w:rsidR="00BA5969" w:rsidRPr="000F524E" w:rsidRDefault="00BA5969" w:rsidP="00BA5969">
      <w:pPr>
        <w:pStyle w:val="ListParagraph"/>
        <w:numPr>
          <w:ilvl w:val="0"/>
          <w:numId w:val="4"/>
        </w:numPr>
        <w:spacing w:after="0" w:line="240" w:lineRule="auto"/>
        <w:jc w:val="both"/>
        <w:rPr>
          <w:rFonts w:asciiTheme="minorHAnsi" w:eastAsiaTheme="minorHAnsi" w:hAnsiTheme="minorHAnsi" w:cstheme="minorBidi"/>
          <w:b/>
          <w:lang w:bidi="ar-SA"/>
        </w:rPr>
      </w:pPr>
      <w:r w:rsidRPr="000F524E">
        <w:rPr>
          <w:rFonts w:asciiTheme="minorHAnsi" w:eastAsiaTheme="minorHAnsi" w:hAnsiTheme="minorHAnsi" w:cstheme="minorBidi"/>
          <w:b/>
          <w:lang w:bidi="ar-SA"/>
        </w:rPr>
        <w:t xml:space="preserve">Risk Assessment </w:t>
      </w:r>
    </w:p>
    <w:p w:rsidR="00BA5969" w:rsidRPr="000F524E" w:rsidRDefault="00BA5969" w:rsidP="00BA5969">
      <w:pPr>
        <w:pStyle w:val="ListParagraph"/>
        <w:numPr>
          <w:ilvl w:val="0"/>
          <w:numId w:val="8"/>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Market analysis </w:t>
      </w:r>
    </w:p>
    <w:p w:rsidR="00BA5969" w:rsidRPr="000F524E" w:rsidRDefault="00BA5969" w:rsidP="00BA5969">
      <w:pPr>
        <w:pStyle w:val="ListParagraph"/>
        <w:numPr>
          <w:ilvl w:val="0"/>
          <w:numId w:val="8"/>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Credit/financing arrangements  </w:t>
      </w:r>
    </w:p>
    <w:p w:rsidR="00BA5969" w:rsidRPr="000F524E" w:rsidRDefault="00BA5969" w:rsidP="00BA5969">
      <w:pPr>
        <w:pStyle w:val="ListParagraph"/>
        <w:numPr>
          <w:ilvl w:val="0"/>
          <w:numId w:val="8"/>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Payment mechanisms &amp; procedures </w:t>
      </w:r>
    </w:p>
    <w:p w:rsidR="00BA5969" w:rsidRPr="000F524E" w:rsidRDefault="00BA5969" w:rsidP="00BA5969">
      <w:pPr>
        <w:pStyle w:val="ListParagraph"/>
        <w:numPr>
          <w:ilvl w:val="0"/>
          <w:numId w:val="8"/>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Political conditions in export market </w:t>
      </w:r>
    </w:p>
    <w:p w:rsidR="00BA5969" w:rsidRPr="000F524E" w:rsidRDefault="00BA5969" w:rsidP="00BA5969">
      <w:pPr>
        <w:pStyle w:val="ListParagraph"/>
        <w:numPr>
          <w:ilvl w:val="0"/>
          <w:numId w:val="8"/>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 xml:space="preserve">Brand protection (patents, trademarks)  </w:t>
      </w:r>
    </w:p>
    <w:p w:rsidR="00BA5969" w:rsidRPr="000F524E" w:rsidRDefault="00BA5969" w:rsidP="00BA5969">
      <w:pPr>
        <w:spacing w:after="0" w:line="240" w:lineRule="auto"/>
        <w:jc w:val="both"/>
        <w:rPr>
          <w:rFonts w:asciiTheme="minorHAnsi" w:eastAsiaTheme="minorHAnsi" w:hAnsiTheme="minorHAnsi" w:cstheme="minorBidi"/>
          <w:lang w:bidi="ar-SA"/>
        </w:rPr>
      </w:pPr>
    </w:p>
    <w:p w:rsidR="00BA5969" w:rsidRPr="000F524E" w:rsidRDefault="00BA5969" w:rsidP="00BA5969">
      <w:pPr>
        <w:pStyle w:val="ListParagraph"/>
        <w:numPr>
          <w:ilvl w:val="0"/>
          <w:numId w:val="4"/>
        </w:numPr>
        <w:spacing w:after="0" w:line="240" w:lineRule="auto"/>
        <w:jc w:val="both"/>
        <w:rPr>
          <w:rFonts w:asciiTheme="minorHAnsi" w:eastAsiaTheme="minorHAnsi" w:hAnsiTheme="minorHAnsi" w:cstheme="minorBidi"/>
          <w:b/>
          <w:lang w:bidi="ar-SA"/>
        </w:rPr>
      </w:pPr>
      <w:r w:rsidRPr="000F524E">
        <w:rPr>
          <w:rFonts w:asciiTheme="minorHAnsi" w:eastAsiaTheme="minorHAnsi" w:hAnsiTheme="minorHAnsi" w:cstheme="minorBidi"/>
          <w:b/>
          <w:lang w:bidi="ar-SA"/>
        </w:rPr>
        <w:t xml:space="preserve">Financial Considerations </w:t>
      </w:r>
    </w:p>
    <w:p w:rsidR="00BA5969" w:rsidRPr="000F524E" w:rsidRDefault="00BA5969" w:rsidP="00BA5969">
      <w:pPr>
        <w:pStyle w:val="ListParagraph"/>
        <w:numPr>
          <w:ilvl w:val="0"/>
          <w:numId w:val="9"/>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Current and projected revenue</w:t>
      </w:r>
    </w:p>
    <w:p w:rsidR="00BA5969" w:rsidRPr="000F524E" w:rsidRDefault="00BA5969" w:rsidP="00BA5969">
      <w:pPr>
        <w:pStyle w:val="ListParagraph"/>
        <w:numPr>
          <w:ilvl w:val="0"/>
          <w:numId w:val="9"/>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Cost of goods sold</w:t>
      </w:r>
    </w:p>
    <w:p w:rsidR="00BA5969" w:rsidRPr="000F524E" w:rsidRDefault="00BA5969" w:rsidP="00BA5969">
      <w:pPr>
        <w:pStyle w:val="ListParagraph"/>
        <w:numPr>
          <w:ilvl w:val="0"/>
          <w:numId w:val="9"/>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Expenses and expenditures</w:t>
      </w:r>
    </w:p>
    <w:p w:rsidR="00BA5969" w:rsidRPr="000F524E" w:rsidRDefault="00BA5969" w:rsidP="00BA5969">
      <w:pPr>
        <w:pStyle w:val="ListParagraph"/>
        <w:numPr>
          <w:ilvl w:val="0"/>
          <w:numId w:val="9"/>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Operating budget</w:t>
      </w:r>
    </w:p>
    <w:p w:rsidR="00BA5969" w:rsidRPr="000F524E" w:rsidRDefault="00BA5969" w:rsidP="00BA5969">
      <w:pPr>
        <w:pStyle w:val="ListParagraph"/>
        <w:numPr>
          <w:ilvl w:val="0"/>
          <w:numId w:val="9"/>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Forecasts – sales, income and cash flow</w:t>
      </w:r>
    </w:p>
    <w:p w:rsidR="00BA5969" w:rsidRPr="000F524E" w:rsidRDefault="00BA5969" w:rsidP="00BA5969">
      <w:pPr>
        <w:pStyle w:val="ListParagraph"/>
        <w:numPr>
          <w:ilvl w:val="0"/>
          <w:numId w:val="9"/>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lastRenderedPageBreak/>
        <w:t>Financing strategy – financing needed and sources</w:t>
      </w:r>
    </w:p>
    <w:p w:rsidR="00BA5969" w:rsidRPr="000F524E" w:rsidRDefault="00BA5969" w:rsidP="00BA5969">
      <w:pPr>
        <w:spacing w:after="0" w:line="240" w:lineRule="auto"/>
        <w:jc w:val="both"/>
        <w:rPr>
          <w:rFonts w:asciiTheme="minorHAnsi" w:eastAsiaTheme="minorHAnsi" w:hAnsiTheme="minorHAnsi" w:cstheme="minorBidi"/>
          <w:lang w:bidi="ar-SA"/>
        </w:rPr>
      </w:pPr>
    </w:p>
    <w:p w:rsidR="00BA5969" w:rsidRPr="000F524E" w:rsidRDefault="00BA5969" w:rsidP="00BA5969">
      <w:pPr>
        <w:pStyle w:val="ListParagraph"/>
        <w:numPr>
          <w:ilvl w:val="0"/>
          <w:numId w:val="4"/>
        </w:numPr>
        <w:spacing w:after="0" w:line="240" w:lineRule="auto"/>
        <w:jc w:val="both"/>
        <w:rPr>
          <w:rFonts w:asciiTheme="minorHAnsi" w:eastAsiaTheme="minorHAnsi" w:hAnsiTheme="minorHAnsi" w:cstheme="minorBidi"/>
          <w:b/>
          <w:lang w:bidi="ar-SA"/>
        </w:rPr>
      </w:pPr>
      <w:r w:rsidRPr="000F524E">
        <w:rPr>
          <w:rFonts w:asciiTheme="minorHAnsi" w:eastAsiaTheme="minorHAnsi" w:hAnsiTheme="minorHAnsi" w:cstheme="minorBidi"/>
          <w:b/>
          <w:lang w:bidi="ar-SA"/>
        </w:rPr>
        <w:t xml:space="preserve">Legal Considerations </w:t>
      </w:r>
    </w:p>
    <w:p w:rsidR="00BA5969" w:rsidRPr="000F524E" w:rsidRDefault="00BA5969" w:rsidP="00BA5969">
      <w:pPr>
        <w:pStyle w:val="ListParagraph"/>
        <w:numPr>
          <w:ilvl w:val="0"/>
          <w:numId w:val="10"/>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Legal systems</w:t>
      </w:r>
    </w:p>
    <w:p w:rsidR="00BA5969" w:rsidRPr="000F524E" w:rsidRDefault="00BA5969" w:rsidP="00BA5969">
      <w:pPr>
        <w:pStyle w:val="ListParagraph"/>
        <w:numPr>
          <w:ilvl w:val="0"/>
          <w:numId w:val="10"/>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Corporate law – defining proper law</w:t>
      </w:r>
    </w:p>
    <w:p w:rsidR="00BA5969" w:rsidRPr="000F524E" w:rsidRDefault="00BA5969" w:rsidP="00BA5969">
      <w:pPr>
        <w:pStyle w:val="ListParagraph"/>
        <w:numPr>
          <w:ilvl w:val="0"/>
          <w:numId w:val="10"/>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Taxation</w:t>
      </w:r>
    </w:p>
    <w:p w:rsidR="00BA5969" w:rsidRPr="000F524E" w:rsidRDefault="00BA5969" w:rsidP="00BA5969">
      <w:pPr>
        <w:pStyle w:val="ListParagraph"/>
        <w:numPr>
          <w:ilvl w:val="0"/>
          <w:numId w:val="10"/>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Technology and e-Commerce</w:t>
      </w:r>
    </w:p>
    <w:p w:rsidR="00BA5969" w:rsidRPr="000F524E" w:rsidRDefault="00BA5969" w:rsidP="00BA5969">
      <w:pPr>
        <w:pStyle w:val="ListParagraph"/>
        <w:numPr>
          <w:ilvl w:val="0"/>
          <w:numId w:val="10"/>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Intellectual property protection</w:t>
      </w:r>
    </w:p>
    <w:p w:rsidR="00BA5969" w:rsidRPr="000F524E" w:rsidRDefault="00BA5969" w:rsidP="00BA5969">
      <w:pPr>
        <w:pStyle w:val="ListParagraph"/>
        <w:numPr>
          <w:ilvl w:val="0"/>
          <w:numId w:val="10"/>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Product liability</w:t>
      </w:r>
    </w:p>
    <w:p w:rsidR="00BA5969" w:rsidRPr="000F524E" w:rsidRDefault="00BA5969" w:rsidP="00BA5969">
      <w:pPr>
        <w:pStyle w:val="ListParagraph"/>
        <w:numPr>
          <w:ilvl w:val="0"/>
          <w:numId w:val="10"/>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Insurance</w:t>
      </w:r>
    </w:p>
    <w:p w:rsidR="00BA5969" w:rsidRPr="000F524E" w:rsidRDefault="00BA5969" w:rsidP="00BA5969">
      <w:pPr>
        <w:pStyle w:val="ListParagraph"/>
        <w:numPr>
          <w:ilvl w:val="0"/>
          <w:numId w:val="10"/>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Payment and finance</w:t>
      </w:r>
    </w:p>
    <w:p w:rsidR="00BA5969" w:rsidRPr="000F524E" w:rsidRDefault="00BA5969" w:rsidP="00BA5969">
      <w:pPr>
        <w:pStyle w:val="ListParagraph"/>
        <w:numPr>
          <w:ilvl w:val="0"/>
          <w:numId w:val="10"/>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Contracts and agreements</w:t>
      </w:r>
    </w:p>
    <w:p w:rsidR="00BA5969" w:rsidRPr="000F524E" w:rsidRDefault="00BA5969" w:rsidP="00BA5969">
      <w:pPr>
        <w:pStyle w:val="ListParagraph"/>
        <w:numPr>
          <w:ilvl w:val="0"/>
          <w:numId w:val="10"/>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Resolution of disputes</w:t>
      </w:r>
    </w:p>
    <w:p w:rsidR="00BA5969" w:rsidRPr="000F524E" w:rsidRDefault="00BA5969" w:rsidP="00BA5969">
      <w:pPr>
        <w:pStyle w:val="ListParagraph"/>
        <w:numPr>
          <w:ilvl w:val="0"/>
          <w:numId w:val="10"/>
        </w:numPr>
        <w:spacing w:after="0" w:line="240" w:lineRule="auto"/>
        <w:jc w:val="both"/>
        <w:rPr>
          <w:rFonts w:asciiTheme="minorHAnsi" w:eastAsiaTheme="minorHAnsi" w:hAnsiTheme="minorHAnsi" w:cstheme="minorBidi"/>
          <w:lang w:bidi="ar-SA"/>
        </w:rPr>
      </w:pPr>
      <w:r w:rsidRPr="000F524E">
        <w:rPr>
          <w:rFonts w:asciiTheme="minorHAnsi" w:eastAsiaTheme="minorHAnsi" w:hAnsiTheme="minorHAnsi" w:cstheme="minorBidi"/>
          <w:lang w:bidi="ar-SA"/>
        </w:rPr>
        <w:t>Public trade, competition and antitrust law</w:t>
      </w:r>
    </w:p>
    <w:p w:rsidR="00BA5969" w:rsidRPr="00331D2A" w:rsidRDefault="00BA5969" w:rsidP="00BA5969">
      <w:pPr>
        <w:spacing w:after="0" w:line="240" w:lineRule="auto"/>
        <w:jc w:val="both"/>
        <w:rPr>
          <w:rFonts w:cs="Calibri"/>
        </w:rPr>
      </w:pPr>
    </w:p>
    <w:p w:rsidR="000F524E" w:rsidRDefault="000F524E">
      <w:pPr>
        <w:sectPr w:rsidR="000F524E" w:rsidSect="000F524E">
          <w:type w:val="continuous"/>
          <w:pgSz w:w="12240" w:h="15840"/>
          <w:pgMar w:top="1440" w:right="1440" w:bottom="1440" w:left="1440" w:header="720" w:footer="720" w:gutter="0"/>
          <w:cols w:num="2" w:space="720"/>
          <w:docGrid w:linePitch="360"/>
        </w:sectPr>
      </w:pPr>
    </w:p>
    <w:p w:rsidR="00D9677B" w:rsidRDefault="00D9677B"/>
    <w:sectPr w:rsidR="00D9677B" w:rsidSect="000F524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F8"/>
    <w:multiLevelType w:val="hybridMultilevel"/>
    <w:tmpl w:val="D320F44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4A52A9E"/>
    <w:multiLevelType w:val="hybridMultilevel"/>
    <w:tmpl w:val="5984A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5619AF"/>
    <w:multiLevelType w:val="hybridMultilevel"/>
    <w:tmpl w:val="B094CDD6"/>
    <w:lvl w:ilvl="0" w:tplc="72F6A0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1C11E50"/>
    <w:multiLevelType w:val="hybridMultilevel"/>
    <w:tmpl w:val="5104810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6B6F7F"/>
    <w:multiLevelType w:val="hybridMultilevel"/>
    <w:tmpl w:val="494C66D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CCA26C1"/>
    <w:multiLevelType w:val="hybridMultilevel"/>
    <w:tmpl w:val="CCBE2FBA"/>
    <w:lvl w:ilvl="0" w:tplc="559478EE">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742438C"/>
    <w:multiLevelType w:val="hybridMultilevel"/>
    <w:tmpl w:val="0B145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BF84A80"/>
    <w:multiLevelType w:val="hybridMultilevel"/>
    <w:tmpl w:val="BB12164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CAB31A9"/>
    <w:multiLevelType w:val="hybridMultilevel"/>
    <w:tmpl w:val="DA22E4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8F77981"/>
    <w:multiLevelType w:val="hybridMultilevel"/>
    <w:tmpl w:val="14B26FD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9"/>
  </w:num>
  <w:num w:numId="6">
    <w:abstractNumId w:val="4"/>
  </w:num>
  <w:num w:numId="7">
    <w:abstractNumId w:val="8"/>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69"/>
    <w:rsid w:val="000F524E"/>
    <w:rsid w:val="00AC2950"/>
    <w:rsid w:val="00BA5969"/>
    <w:rsid w:val="00D9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Caribbean Export Development Agency</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Kruiner</dc:creator>
  <cp:lastModifiedBy>Joellen Laryea</cp:lastModifiedBy>
  <cp:revision>2</cp:revision>
  <dcterms:created xsi:type="dcterms:W3CDTF">2014-05-21T17:11:00Z</dcterms:created>
  <dcterms:modified xsi:type="dcterms:W3CDTF">2014-05-21T17:11:00Z</dcterms:modified>
</cp:coreProperties>
</file>