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55583" w14:textId="13496BB0" w:rsidR="00B142DD" w:rsidRDefault="00AF7652" w:rsidP="00DB58D4">
      <w:pPr>
        <w:spacing w:after="0"/>
        <w:jc w:val="center"/>
        <w:rPr>
          <w:rFonts w:asciiTheme="minorHAnsi" w:hAnsiTheme="minorHAnsi" w:cstheme="minorHAnsi"/>
          <w:b/>
          <w:sz w:val="20"/>
        </w:rPr>
      </w:pPr>
      <w:r w:rsidRPr="00572659">
        <w:rPr>
          <w:rFonts w:ascii="Arial" w:hAnsi="Arial" w:cs="Arial"/>
          <w:b/>
          <w:noProof/>
          <w:szCs w:val="24"/>
        </w:rPr>
        <w:drawing>
          <wp:inline distT="0" distB="0" distL="0" distR="0" wp14:anchorId="313CBCB6" wp14:editId="058CF00E">
            <wp:extent cx="1846217" cy="538480"/>
            <wp:effectExtent l="0" t="0" r="190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46217" cy="538480"/>
                    </a:xfrm>
                    <a:prstGeom prst="rect">
                      <a:avLst/>
                    </a:prstGeom>
                    <a:noFill/>
                    <a:ln>
                      <a:noFill/>
                    </a:ln>
                  </pic:spPr>
                </pic:pic>
              </a:graphicData>
            </a:graphic>
          </wp:inline>
        </w:drawing>
      </w:r>
    </w:p>
    <w:p w14:paraId="02B4FCAF" w14:textId="4A4DCA87" w:rsidR="00AF7652" w:rsidRDefault="00AF7652" w:rsidP="00DB58D4">
      <w:pPr>
        <w:spacing w:after="0"/>
        <w:jc w:val="center"/>
        <w:rPr>
          <w:rFonts w:asciiTheme="minorHAnsi" w:hAnsiTheme="minorHAnsi" w:cstheme="minorHAnsi"/>
          <w:b/>
          <w:sz w:val="20"/>
        </w:rPr>
      </w:pPr>
    </w:p>
    <w:p w14:paraId="12653E4B" w14:textId="77777777" w:rsidR="00B142DD" w:rsidRPr="00E86E71" w:rsidRDefault="00B142DD" w:rsidP="00692751">
      <w:pPr>
        <w:spacing w:after="0"/>
        <w:rPr>
          <w:rFonts w:asciiTheme="minorHAnsi" w:hAnsiTheme="minorHAnsi" w:cstheme="minorHAnsi"/>
          <w:b/>
          <w:szCs w:val="24"/>
        </w:rPr>
      </w:pPr>
    </w:p>
    <w:p w14:paraId="5113712D" w14:textId="77777777" w:rsidR="00FD0F40" w:rsidRPr="00AF7652" w:rsidRDefault="00FD0F40" w:rsidP="00AF7652">
      <w:pPr>
        <w:spacing w:after="0"/>
        <w:jc w:val="center"/>
        <w:rPr>
          <w:rFonts w:ascii="Lato" w:hAnsi="Lato" w:cstheme="minorHAnsi"/>
          <w:b/>
          <w:sz w:val="28"/>
          <w:szCs w:val="28"/>
        </w:rPr>
      </w:pPr>
      <w:r w:rsidRPr="00AF7652">
        <w:rPr>
          <w:rFonts w:ascii="Lato" w:hAnsi="Lato" w:cstheme="minorHAnsi"/>
          <w:b/>
          <w:sz w:val="28"/>
          <w:szCs w:val="28"/>
        </w:rPr>
        <w:t>ANNEX II</w:t>
      </w:r>
    </w:p>
    <w:p w14:paraId="32BAE649" w14:textId="5C1C1EBD" w:rsidR="00FD0F40" w:rsidRPr="00AF7652" w:rsidRDefault="00AF7652" w:rsidP="00AF7652">
      <w:pPr>
        <w:spacing w:after="0"/>
        <w:jc w:val="center"/>
        <w:rPr>
          <w:rFonts w:ascii="Lato" w:hAnsi="Lato" w:cstheme="minorHAnsi"/>
          <w:szCs w:val="24"/>
        </w:rPr>
      </w:pPr>
      <w:r w:rsidRPr="00AF7652">
        <w:rPr>
          <w:rFonts w:ascii="Lato" w:hAnsi="Lato" w:cstheme="minorHAnsi"/>
          <w:szCs w:val="24"/>
        </w:rPr>
        <w:t>GENERAL CONDITIONS APPLICABLE TO THE DIRECT SUPPORT GRANTS PROGRAMME</w:t>
      </w:r>
      <w:r>
        <w:rPr>
          <w:rFonts w:ascii="Lato" w:hAnsi="Lato" w:cstheme="minorHAnsi"/>
          <w:szCs w:val="24"/>
        </w:rPr>
        <w:t xml:space="preserve"> </w:t>
      </w:r>
      <w:r w:rsidRPr="00AF7652">
        <w:rPr>
          <w:rFonts w:ascii="Lato" w:hAnsi="Lato" w:cstheme="minorHAnsi"/>
          <w:szCs w:val="24"/>
        </w:rPr>
        <w:t>GENERAL AND ADMINISTRATIVE PROVISIONS</w:t>
      </w:r>
    </w:p>
    <w:p w14:paraId="4721494C" w14:textId="77777777" w:rsidR="002F7F75" w:rsidRPr="00AF7652" w:rsidRDefault="002F7F75" w:rsidP="00692751">
      <w:pPr>
        <w:pStyle w:val="Text2"/>
        <w:spacing w:after="0"/>
        <w:ind w:left="567" w:hanging="567"/>
        <w:jc w:val="center"/>
        <w:rPr>
          <w:rFonts w:ascii="Lato" w:hAnsi="Lato" w:cstheme="minorHAnsi"/>
          <w:b/>
          <w:sz w:val="20"/>
        </w:rPr>
      </w:pPr>
    </w:p>
    <w:p w14:paraId="6EFD6DEF" w14:textId="77777777" w:rsidR="008F152D" w:rsidRDefault="008F152D" w:rsidP="00692751">
      <w:pPr>
        <w:pStyle w:val="TOC1"/>
        <w:spacing w:before="0" w:after="0"/>
        <w:rPr>
          <w:rFonts w:cstheme="minorHAnsi"/>
        </w:rPr>
      </w:pPr>
    </w:p>
    <w:p w14:paraId="2FC5974C" w14:textId="098D4BF7" w:rsidR="009047B1" w:rsidRPr="009047B1" w:rsidRDefault="008F152D" w:rsidP="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b w:val="0"/>
          <w:bCs w:val="0"/>
          <w:caps w:val="0"/>
          <w:sz w:val="20"/>
          <w:u w:val="none"/>
          <w:lang w:eastAsia="en-US"/>
        </w:rPr>
        <w:fldChar w:fldCharType="begin"/>
      </w:r>
      <w:r w:rsidRPr="009047B1">
        <w:rPr>
          <w:rFonts w:ascii="Lato" w:hAnsi="Lato" w:cstheme="minorHAnsi"/>
          <w:b w:val="0"/>
          <w:bCs w:val="0"/>
          <w:caps w:val="0"/>
          <w:sz w:val="20"/>
          <w:u w:val="none"/>
          <w:lang w:eastAsia="en-US"/>
        </w:rPr>
        <w:instrText xml:space="preserve"> TOC \o "1-3" </w:instrText>
      </w:r>
      <w:r w:rsidRPr="009047B1">
        <w:rPr>
          <w:rFonts w:ascii="Lato" w:hAnsi="Lato" w:cstheme="minorHAnsi"/>
          <w:b w:val="0"/>
          <w:bCs w:val="0"/>
          <w:caps w:val="0"/>
          <w:sz w:val="20"/>
          <w:u w:val="none"/>
          <w:lang w:eastAsia="en-US"/>
        </w:rPr>
        <w:fldChar w:fldCharType="separate"/>
      </w:r>
      <w:r w:rsidR="009047B1" w:rsidRPr="009047B1">
        <w:rPr>
          <w:rFonts w:ascii="Lato" w:hAnsi="Lato" w:cstheme="minorHAnsi"/>
          <w:noProof/>
          <w:u w:val="none"/>
        </w:rPr>
        <w:t>ARTICLE 1</w:t>
      </w:r>
      <w:r w:rsidR="009047B1" w:rsidRPr="009047B1">
        <w:rPr>
          <w:rFonts w:ascii="Lato" w:hAnsi="Lato" w:cstheme="minorHAnsi"/>
          <w:b w:val="0"/>
          <w:noProof/>
          <w:u w:val="none"/>
        </w:rPr>
        <w:t xml:space="preserve">   </w:t>
      </w:r>
      <w:r w:rsidR="009047B1" w:rsidRPr="009047B1">
        <w:rPr>
          <w:rFonts w:ascii="Lato" w:hAnsi="Lato" w:cstheme="minorHAnsi"/>
          <w:noProof/>
          <w:u w:val="none"/>
        </w:rPr>
        <w:t>|   GENERAL OBLIGATIONS</w:t>
      </w:r>
      <w:r w:rsidR="009047B1" w:rsidRPr="009047B1">
        <w:rPr>
          <w:noProof/>
          <w:u w:val="none"/>
        </w:rPr>
        <w:tab/>
      </w:r>
      <w:r w:rsidR="009047B1" w:rsidRPr="009047B1">
        <w:rPr>
          <w:noProof/>
          <w:u w:val="none"/>
        </w:rPr>
        <w:fldChar w:fldCharType="begin"/>
      </w:r>
      <w:r w:rsidR="009047B1" w:rsidRPr="009047B1">
        <w:rPr>
          <w:noProof/>
          <w:u w:val="none"/>
        </w:rPr>
        <w:instrText xml:space="preserve"> PAGEREF _Toc49360145 \h </w:instrText>
      </w:r>
      <w:r w:rsidR="009047B1" w:rsidRPr="009047B1">
        <w:rPr>
          <w:noProof/>
          <w:u w:val="none"/>
        </w:rPr>
      </w:r>
      <w:r w:rsidR="009047B1" w:rsidRPr="009047B1">
        <w:rPr>
          <w:noProof/>
          <w:u w:val="none"/>
        </w:rPr>
        <w:fldChar w:fldCharType="separate"/>
      </w:r>
      <w:r w:rsidR="009047B1">
        <w:rPr>
          <w:noProof/>
          <w:u w:val="none"/>
        </w:rPr>
        <w:t>3</w:t>
      </w:r>
      <w:r w:rsidR="009047B1" w:rsidRPr="009047B1">
        <w:rPr>
          <w:noProof/>
          <w:u w:val="none"/>
        </w:rPr>
        <w:fldChar w:fldCharType="end"/>
      </w:r>
      <w:r w:rsidR="009047B1" w:rsidRPr="009047B1">
        <w:rPr>
          <w:rFonts w:eastAsiaTheme="minorEastAsia" w:cstheme="minorBidi"/>
          <w:b w:val="0"/>
          <w:bCs w:val="0"/>
          <w:smallCaps/>
          <w:noProof/>
          <w:sz w:val="24"/>
          <w:szCs w:val="24"/>
          <w:u w:val="none"/>
          <w:lang w:val="en-US" w:eastAsia="en-US"/>
        </w:rPr>
        <w:t xml:space="preserve"> </w:t>
      </w:r>
    </w:p>
    <w:p w14:paraId="152341C6" w14:textId="6F0545C8" w:rsidR="009047B1" w:rsidRPr="009047B1" w:rsidRDefault="009047B1" w:rsidP="00DF2144">
      <w:pPr>
        <w:pStyle w:val="TOC1"/>
        <w:tabs>
          <w:tab w:val="right" w:pos="8947"/>
        </w:tabs>
        <w:ind w:left="1440" w:hanging="1440"/>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2</w:t>
      </w:r>
      <w:r w:rsidRPr="009047B1">
        <w:rPr>
          <w:rFonts w:ascii="Lato" w:hAnsi="Lato" w:cstheme="minorHAnsi"/>
          <w:b w:val="0"/>
          <w:noProof/>
          <w:u w:val="none"/>
        </w:rPr>
        <w:t xml:space="preserve">   </w:t>
      </w:r>
      <w:r w:rsidRPr="009047B1">
        <w:rPr>
          <w:rFonts w:ascii="Lato" w:hAnsi="Lato" w:cstheme="minorHAnsi"/>
          <w:noProof/>
          <w:u w:val="none"/>
        </w:rPr>
        <w:t>|   OBLIGATION TO PROVIDE INFORMATION AND FINANCIAL AND</w:t>
      </w:r>
      <w:r w:rsidR="00E7311B">
        <w:rPr>
          <w:noProof/>
          <w:u w:val="none"/>
        </w:rPr>
        <w:t xml:space="preserve"> </w:t>
      </w:r>
      <w:r w:rsidR="009E3089">
        <w:rPr>
          <w:noProof/>
          <w:u w:val="none"/>
        </w:rPr>
        <w:t xml:space="preserve"> </w:t>
      </w:r>
      <w:r w:rsidRPr="009047B1">
        <w:rPr>
          <w:rFonts w:ascii="Lato" w:hAnsi="Lato" w:cstheme="minorHAnsi"/>
          <w:noProof/>
          <w:u w:val="none"/>
        </w:rPr>
        <w:t>NARRATIVE REPORTS</w:t>
      </w:r>
      <w:r w:rsidRPr="009047B1">
        <w:rPr>
          <w:noProof/>
          <w:u w:val="none"/>
        </w:rPr>
        <w:tab/>
      </w:r>
      <w:r w:rsidRPr="009047B1">
        <w:rPr>
          <w:noProof/>
          <w:u w:val="none"/>
        </w:rPr>
        <w:fldChar w:fldCharType="begin"/>
      </w:r>
      <w:r w:rsidRPr="009047B1">
        <w:rPr>
          <w:noProof/>
          <w:u w:val="none"/>
        </w:rPr>
        <w:instrText xml:space="preserve"> PAGEREF _Toc49360152 \h </w:instrText>
      </w:r>
      <w:r w:rsidRPr="009047B1">
        <w:rPr>
          <w:noProof/>
          <w:u w:val="none"/>
        </w:rPr>
      </w:r>
      <w:r w:rsidRPr="009047B1">
        <w:rPr>
          <w:noProof/>
          <w:u w:val="none"/>
        </w:rPr>
        <w:fldChar w:fldCharType="separate"/>
      </w:r>
      <w:r>
        <w:rPr>
          <w:noProof/>
          <w:u w:val="none"/>
        </w:rPr>
        <w:t>3</w:t>
      </w:r>
      <w:r w:rsidRPr="009047B1">
        <w:rPr>
          <w:noProof/>
          <w:u w:val="none"/>
        </w:rPr>
        <w:fldChar w:fldCharType="end"/>
      </w:r>
    </w:p>
    <w:p w14:paraId="049F101E" w14:textId="60C124C4"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3   |   LIABILITY</w:t>
      </w:r>
      <w:r w:rsidRPr="009047B1">
        <w:rPr>
          <w:noProof/>
          <w:u w:val="none"/>
        </w:rPr>
        <w:tab/>
      </w:r>
      <w:r w:rsidRPr="009047B1">
        <w:rPr>
          <w:noProof/>
          <w:u w:val="none"/>
        </w:rPr>
        <w:fldChar w:fldCharType="begin"/>
      </w:r>
      <w:r w:rsidRPr="009047B1">
        <w:rPr>
          <w:noProof/>
          <w:u w:val="none"/>
        </w:rPr>
        <w:instrText xml:space="preserve"> PAGEREF _Toc49360153 \h </w:instrText>
      </w:r>
      <w:r w:rsidRPr="009047B1">
        <w:rPr>
          <w:noProof/>
          <w:u w:val="none"/>
        </w:rPr>
      </w:r>
      <w:r w:rsidRPr="009047B1">
        <w:rPr>
          <w:noProof/>
          <w:u w:val="none"/>
        </w:rPr>
        <w:fldChar w:fldCharType="separate"/>
      </w:r>
      <w:r>
        <w:rPr>
          <w:noProof/>
          <w:u w:val="none"/>
        </w:rPr>
        <w:t>4</w:t>
      </w:r>
      <w:r w:rsidRPr="009047B1">
        <w:rPr>
          <w:noProof/>
          <w:u w:val="none"/>
        </w:rPr>
        <w:fldChar w:fldCharType="end"/>
      </w:r>
    </w:p>
    <w:p w14:paraId="6F97CEF5" w14:textId="298A4B5E"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4   |   CONFLICT OF INTEREST</w:t>
      </w:r>
      <w:r w:rsidRPr="009047B1">
        <w:rPr>
          <w:noProof/>
          <w:u w:val="none"/>
        </w:rPr>
        <w:tab/>
      </w:r>
      <w:r w:rsidRPr="009047B1">
        <w:rPr>
          <w:noProof/>
          <w:u w:val="none"/>
        </w:rPr>
        <w:fldChar w:fldCharType="begin"/>
      </w:r>
      <w:r w:rsidRPr="009047B1">
        <w:rPr>
          <w:noProof/>
          <w:u w:val="none"/>
        </w:rPr>
        <w:instrText xml:space="preserve"> PAGEREF _Toc49360156 \h </w:instrText>
      </w:r>
      <w:r w:rsidRPr="009047B1">
        <w:rPr>
          <w:noProof/>
          <w:u w:val="none"/>
        </w:rPr>
      </w:r>
      <w:r w:rsidRPr="009047B1">
        <w:rPr>
          <w:noProof/>
          <w:u w:val="none"/>
        </w:rPr>
        <w:fldChar w:fldCharType="separate"/>
      </w:r>
      <w:r>
        <w:rPr>
          <w:noProof/>
          <w:u w:val="none"/>
        </w:rPr>
        <w:t>4</w:t>
      </w:r>
      <w:r w:rsidRPr="009047B1">
        <w:rPr>
          <w:noProof/>
          <w:u w:val="none"/>
        </w:rPr>
        <w:fldChar w:fldCharType="end"/>
      </w:r>
    </w:p>
    <w:p w14:paraId="2DEB79BA" w14:textId="1D080D00"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5   |   CONFIDENTIALITY</w:t>
      </w:r>
      <w:r w:rsidRPr="009047B1">
        <w:rPr>
          <w:noProof/>
          <w:u w:val="none"/>
        </w:rPr>
        <w:tab/>
      </w:r>
      <w:r w:rsidRPr="009047B1">
        <w:rPr>
          <w:noProof/>
          <w:u w:val="none"/>
        </w:rPr>
        <w:fldChar w:fldCharType="begin"/>
      </w:r>
      <w:r w:rsidRPr="009047B1">
        <w:rPr>
          <w:noProof/>
          <w:u w:val="none"/>
        </w:rPr>
        <w:instrText xml:space="preserve"> PAGEREF _Toc49360157 \h </w:instrText>
      </w:r>
      <w:r w:rsidRPr="009047B1">
        <w:rPr>
          <w:noProof/>
          <w:u w:val="none"/>
        </w:rPr>
      </w:r>
      <w:r w:rsidRPr="009047B1">
        <w:rPr>
          <w:noProof/>
          <w:u w:val="none"/>
        </w:rPr>
        <w:fldChar w:fldCharType="separate"/>
      </w:r>
      <w:r>
        <w:rPr>
          <w:noProof/>
          <w:u w:val="none"/>
        </w:rPr>
        <w:t>4</w:t>
      </w:r>
      <w:r w:rsidRPr="009047B1">
        <w:rPr>
          <w:noProof/>
          <w:u w:val="none"/>
        </w:rPr>
        <w:fldChar w:fldCharType="end"/>
      </w:r>
    </w:p>
    <w:p w14:paraId="2F10E0C9" w14:textId="459A638E"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6   |   VISIBILITY</w:t>
      </w:r>
      <w:r w:rsidRPr="009047B1">
        <w:rPr>
          <w:noProof/>
          <w:u w:val="none"/>
        </w:rPr>
        <w:tab/>
      </w:r>
      <w:r w:rsidRPr="009047B1">
        <w:rPr>
          <w:noProof/>
          <w:u w:val="none"/>
        </w:rPr>
        <w:fldChar w:fldCharType="begin"/>
      </w:r>
      <w:r w:rsidRPr="009047B1">
        <w:rPr>
          <w:noProof/>
          <w:u w:val="none"/>
        </w:rPr>
        <w:instrText xml:space="preserve"> PAGEREF _Toc49360159 \h </w:instrText>
      </w:r>
      <w:r w:rsidRPr="009047B1">
        <w:rPr>
          <w:noProof/>
          <w:u w:val="none"/>
        </w:rPr>
      </w:r>
      <w:r w:rsidRPr="009047B1">
        <w:rPr>
          <w:noProof/>
          <w:u w:val="none"/>
        </w:rPr>
        <w:fldChar w:fldCharType="separate"/>
      </w:r>
      <w:r>
        <w:rPr>
          <w:noProof/>
          <w:u w:val="none"/>
        </w:rPr>
        <w:t>5</w:t>
      </w:r>
      <w:r w:rsidRPr="009047B1">
        <w:rPr>
          <w:noProof/>
          <w:u w:val="none"/>
        </w:rPr>
        <w:fldChar w:fldCharType="end"/>
      </w:r>
    </w:p>
    <w:p w14:paraId="358C5ACF" w14:textId="0641D911"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7   |   OWNERSHIP/USE OF RESULTS AND EQUIPMENT</w:t>
      </w:r>
      <w:r w:rsidRPr="009047B1">
        <w:rPr>
          <w:noProof/>
          <w:u w:val="none"/>
        </w:rPr>
        <w:tab/>
      </w:r>
      <w:r w:rsidRPr="009047B1">
        <w:rPr>
          <w:noProof/>
          <w:u w:val="none"/>
        </w:rPr>
        <w:fldChar w:fldCharType="begin"/>
      </w:r>
      <w:r w:rsidRPr="009047B1">
        <w:rPr>
          <w:noProof/>
          <w:u w:val="none"/>
        </w:rPr>
        <w:instrText xml:space="preserve"> PAGEREF _Toc49360160 \h </w:instrText>
      </w:r>
      <w:r w:rsidRPr="009047B1">
        <w:rPr>
          <w:noProof/>
          <w:u w:val="none"/>
        </w:rPr>
      </w:r>
      <w:r w:rsidRPr="009047B1">
        <w:rPr>
          <w:noProof/>
          <w:u w:val="none"/>
        </w:rPr>
        <w:fldChar w:fldCharType="separate"/>
      </w:r>
      <w:r>
        <w:rPr>
          <w:noProof/>
          <w:u w:val="none"/>
        </w:rPr>
        <w:t>5</w:t>
      </w:r>
      <w:r w:rsidRPr="009047B1">
        <w:rPr>
          <w:noProof/>
          <w:u w:val="none"/>
        </w:rPr>
        <w:fldChar w:fldCharType="end"/>
      </w:r>
    </w:p>
    <w:p w14:paraId="64847E3B" w14:textId="1FFAE777"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8   |   EVALUATION/MONITORING OF THE ACTION</w:t>
      </w:r>
      <w:r w:rsidRPr="009047B1">
        <w:rPr>
          <w:noProof/>
          <w:u w:val="none"/>
        </w:rPr>
        <w:tab/>
      </w:r>
      <w:r w:rsidRPr="009047B1">
        <w:rPr>
          <w:noProof/>
          <w:u w:val="none"/>
        </w:rPr>
        <w:fldChar w:fldCharType="begin"/>
      </w:r>
      <w:r w:rsidRPr="009047B1">
        <w:rPr>
          <w:noProof/>
          <w:u w:val="none"/>
        </w:rPr>
        <w:instrText xml:space="preserve"> PAGEREF _Toc49360161 \h </w:instrText>
      </w:r>
      <w:r w:rsidRPr="009047B1">
        <w:rPr>
          <w:noProof/>
          <w:u w:val="none"/>
        </w:rPr>
      </w:r>
      <w:r w:rsidRPr="009047B1">
        <w:rPr>
          <w:noProof/>
          <w:u w:val="none"/>
        </w:rPr>
        <w:fldChar w:fldCharType="separate"/>
      </w:r>
      <w:r>
        <w:rPr>
          <w:noProof/>
          <w:u w:val="none"/>
        </w:rPr>
        <w:t>5</w:t>
      </w:r>
      <w:r w:rsidRPr="009047B1">
        <w:rPr>
          <w:noProof/>
          <w:u w:val="none"/>
        </w:rPr>
        <w:fldChar w:fldCharType="end"/>
      </w:r>
    </w:p>
    <w:p w14:paraId="49EB7EC4" w14:textId="3047296D"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9   |   AMENDMENT OF THE CONTRACT</w:t>
      </w:r>
      <w:r w:rsidRPr="009047B1">
        <w:rPr>
          <w:noProof/>
          <w:u w:val="none"/>
        </w:rPr>
        <w:tab/>
      </w:r>
      <w:r w:rsidRPr="009047B1">
        <w:rPr>
          <w:noProof/>
          <w:u w:val="none"/>
        </w:rPr>
        <w:fldChar w:fldCharType="begin"/>
      </w:r>
      <w:r w:rsidRPr="009047B1">
        <w:rPr>
          <w:noProof/>
          <w:u w:val="none"/>
        </w:rPr>
        <w:instrText xml:space="preserve"> PAGEREF _Toc49360162 \h </w:instrText>
      </w:r>
      <w:r w:rsidRPr="009047B1">
        <w:rPr>
          <w:noProof/>
          <w:u w:val="none"/>
        </w:rPr>
      </w:r>
      <w:r w:rsidRPr="009047B1">
        <w:rPr>
          <w:noProof/>
          <w:u w:val="none"/>
        </w:rPr>
        <w:fldChar w:fldCharType="separate"/>
      </w:r>
      <w:r>
        <w:rPr>
          <w:noProof/>
          <w:u w:val="none"/>
        </w:rPr>
        <w:t>6</w:t>
      </w:r>
      <w:r w:rsidRPr="009047B1">
        <w:rPr>
          <w:noProof/>
          <w:u w:val="none"/>
        </w:rPr>
        <w:fldChar w:fldCharType="end"/>
      </w:r>
    </w:p>
    <w:p w14:paraId="6A6AFD2B" w14:textId="4F23FD66"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10    |   ASSIGNMENT</w:t>
      </w:r>
      <w:r w:rsidRPr="009047B1">
        <w:rPr>
          <w:noProof/>
          <w:u w:val="none"/>
        </w:rPr>
        <w:tab/>
      </w:r>
      <w:r w:rsidRPr="009047B1">
        <w:rPr>
          <w:noProof/>
          <w:u w:val="none"/>
        </w:rPr>
        <w:fldChar w:fldCharType="begin"/>
      </w:r>
      <w:r w:rsidRPr="009047B1">
        <w:rPr>
          <w:noProof/>
          <w:u w:val="none"/>
        </w:rPr>
        <w:instrText xml:space="preserve"> PAGEREF _Toc49360163 \h </w:instrText>
      </w:r>
      <w:r w:rsidRPr="009047B1">
        <w:rPr>
          <w:noProof/>
          <w:u w:val="none"/>
        </w:rPr>
      </w:r>
      <w:r w:rsidRPr="009047B1">
        <w:rPr>
          <w:noProof/>
          <w:u w:val="none"/>
        </w:rPr>
        <w:fldChar w:fldCharType="separate"/>
      </w:r>
      <w:r>
        <w:rPr>
          <w:noProof/>
          <w:u w:val="none"/>
        </w:rPr>
        <w:t>6</w:t>
      </w:r>
      <w:r w:rsidRPr="009047B1">
        <w:rPr>
          <w:noProof/>
          <w:u w:val="none"/>
        </w:rPr>
        <w:fldChar w:fldCharType="end"/>
      </w:r>
    </w:p>
    <w:p w14:paraId="257F3DE7" w14:textId="3D8CB4AF" w:rsidR="009047B1" w:rsidRPr="00E7311B" w:rsidRDefault="009047B1" w:rsidP="00DF2144">
      <w:pPr>
        <w:pStyle w:val="TOC1"/>
        <w:tabs>
          <w:tab w:val="right" w:pos="8947"/>
        </w:tabs>
        <w:ind w:left="1530" w:hanging="1530"/>
        <w:rPr>
          <w:rFonts w:ascii="Lato" w:hAnsi="Lato" w:cstheme="minorHAnsi"/>
          <w:noProof/>
          <w:u w:val="none"/>
        </w:rPr>
      </w:pPr>
      <w:r w:rsidRPr="009047B1">
        <w:rPr>
          <w:rFonts w:ascii="Lato" w:hAnsi="Lato" w:cstheme="minorHAnsi"/>
          <w:noProof/>
          <w:u w:val="none"/>
        </w:rPr>
        <w:t xml:space="preserve">ARTICLE 11   |   IMPLEMENTATION PERIOD OF THE ACTION, EXTENSION, </w:t>
      </w:r>
      <w:r w:rsidR="00E7311B">
        <w:rPr>
          <w:rFonts w:ascii="Lato" w:hAnsi="Lato" w:cstheme="minorHAnsi"/>
          <w:noProof/>
          <w:u w:val="none"/>
        </w:rPr>
        <w:t xml:space="preserve">   </w:t>
      </w:r>
      <w:r w:rsidRPr="009047B1">
        <w:rPr>
          <w:rFonts w:ascii="Lato" w:hAnsi="Lato" w:cstheme="minorHAnsi"/>
          <w:noProof/>
          <w:u w:val="none"/>
        </w:rPr>
        <w:t>SUSPENSION, FORCE MAJEURE AND END DATE</w:t>
      </w:r>
      <w:r w:rsidRPr="009047B1">
        <w:rPr>
          <w:noProof/>
          <w:u w:val="none"/>
        </w:rPr>
        <w:tab/>
      </w:r>
      <w:r w:rsidRPr="009047B1">
        <w:rPr>
          <w:noProof/>
          <w:u w:val="none"/>
        </w:rPr>
        <w:fldChar w:fldCharType="begin"/>
      </w:r>
      <w:r w:rsidRPr="009047B1">
        <w:rPr>
          <w:noProof/>
          <w:u w:val="none"/>
        </w:rPr>
        <w:instrText xml:space="preserve"> PAGEREF _Toc49360164 \h </w:instrText>
      </w:r>
      <w:r w:rsidRPr="009047B1">
        <w:rPr>
          <w:noProof/>
          <w:u w:val="none"/>
        </w:rPr>
      </w:r>
      <w:r w:rsidRPr="009047B1">
        <w:rPr>
          <w:noProof/>
          <w:u w:val="none"/>
        </w:rPr>
        <w:fldChar w:fldCharType="separate"/>
      </w:r>
      <w:r>
        <w:rPr>
          <w:noProof/>
          <w:u w:val="none"/>
        </w:rPr>
        <w:t>6</w:t>
      </w:r>
      <w:r w:rsidRPr="009047B1">
        <w:rPr>
          <w:noProof/>
          <w:u w:val="none"/>
        </w:rPr>
        <w:fldChar w:fldCharType="end"/>
      </w:r>
    </w:p>
    <w:p w14:paraId="1D76943F" w14:textId="09BB6726"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12   |   TERMINATION OF THE CONTRACT</w:t>
      </w:r>
      <w:r w:rsidRPr="009047B1">
        <w:rPr>
          <w:noProof/>
          <w:u w:val="none"/>
        </w:rPr>
        <w:tab/>
      </w:r>
      <w:r w:rsidRPr="009047B1">
        <w:rPr>
          <w:noProof/>
          <w:u w:val="none"/>
        </w:rPr>
        <w:fldChar w:fldCharType="begin"/>
      </w:r>
      <w:r w:rsidRPr="009047B1">
        <w:rPr>
          <w:noProof/>
          <w:u w:val="none"/>
        </w:rPr>
        <w:instrText xml:space="preserve"> PAGEREF _Toc49360165 \h </w:instrText>
      </w:r>
      <w:r w:rsidRPr="009047B1">
        <w:rPr>
          <w:noProof/>
          <w:u w:val="none"/>
        </w:rPr>
      </w:r>
      <w:r w:rsidRPr="009047B1">
        <w:rPr>
          <w:noProof/>
          <w:u w:val="none"/>
        </w:rPr>
        <w:fldChar w:fldCharType="separate"/>
      </w:r>
      <w:r>
        <w:rPr>
          <w:noProof/>
          <w:u w:val="none"/>
        </w:rPr>
        <w:t>7</w:t>
      </w:r>
      <w:r w:rsidRPr="009047B1">
        <w:rPr>
          <w:noProof/>
          <w:u w:val="none"/>
        </w:rPr>
        <w:fldChar w:fldCharType="end"/>
      </w:r>
    </w:p>
    <w:p w14:paraId="6921F9BE" w14:textId="069F4D0D"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13   |   APPLICABLE LAW AND DISPUTE SETTLEMENT</w:t>
      </w:r>
      <w:r w:rsidRPr="009047B1">
        <w:rPr>
          <w:noProof/>
          <w:u w:val="none"/>
        </w:rPr>
        <w:tab/>
      </w:r>
      <w:r w:rsidRPr="009047B1">
        <w:rPr>
          <w:noProof/>
          <w:u w:val="none"/>
        </w:rPr>
        <w:fldChar w:fldCharType="begin"/>
      </w:r>
      <w:r w:rsidRPr="009047B1">
        <w:rPr>
          <w:noProof/>
          <w:u w:val="none"/>
        </w:rPr>
        <w:instrText xml:space="preserve"> PAGEREF _Toc49360166 \h </w:instrText>
      </w:r>
      <w:r w:rsidRPr="009047B1">
        <w:rPr>
          <w:noProof/>
          <w:u w:val="none"/>
        </w:rPr>
      </w:r>
      <w:r w:rsidRPr="009047B1">
        <w:rPr>
          <w:noProof/>
          <w:u w:val="none"/>
        </w:rPr>
        <w:fldChar w:fldCharType="separate"/>
      </w:r>
      <w:r>
        <w:rPr>
          <w:noProof/>
          <w:u w:val="none"/>
        </w:rPr>
        <w:t>8</w:t>
      </w:r>
      <w:r w:rsidRPr="009047B1">
        <w:rPr>
          <w:noProof/>
          <w:u w:val="none"/>
        </w:rPr>
        <w:fldChar w:fldCharType="end"/>
      </w:r>
    </w:p>
    <w:p w14:paraId="5776EB74" w14:textId="60641D43"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14    |   ELIGIBLE/INELIGIBLE COSTS</w:t>
      </w:r>
      <w:r w:rsidRPr="009047B1">
        <w:rPr>
          <w:noProof/>
          <w:u w:val="none"/>
        </w:rPr>
        <w:tab/>
      </w:r>
      <w:r w:rsidRPr="009047B1">
        <w:rPr>
          <w:noProof/>
          <w:u w:val="none"/>
        </w:rPr>
        <w:fldChar w:fldCharType="begin"/>
      </w:r>
      <w:r w:rsidRPr="009047B1">
        <w:rPr>
          <w:noProof/>
          <w:u w:val="none"/>
        </w:rPr>
        <w:instrText xml:space="preserve"> PAGEREF _Toc49360167 \h </w:instrText>
      </w:r>
      <w:r w:rsidRPr="009047B1">
        <w:rPr>
          <w:noProof/>
          <w:u w:val="none"/>
        </w:rPr>
      </w:r>
      <w:r w:rsidRPr="009047B1">
        <w:rPr>
          <w:noProof/>
          <w:u w:val="none"/>
        </w:rPr>
        <w:fldChar w:fldCharType="separate"/>
      </w:r>
      <w:r>
        <w:rPr>
          <w:noProof/>
          <w:u w:val="none"/>
        </w:rPr>
        <w:t>8</w:t>
      </w:r>
      <w:r w:rsidRPr="009047B1">
        <w:rPr>
          <w:noProof/>
          <w:u w:val="none"/>
        </w:rPr>
        <w:fldChar w:fldCharType="end"/>
      </w:r>
    </w:p>
    <w:p w14:paraId="2E97159D" w14:textId="77777777" w:rsidR="002D768E" w:rsidRDefault="002D768E">
      <w:pPr>
        <w:pStyle w:val="TOC1"/>
        <w:tabs>
          <w:tab w:val="right" w:pos="8947"/>
        </w:tabs>
        <w:rPr>
          <w:rFonts w:ascii="Lato" w:hAnsi="Lato" w:cstheme="minorHAnsi"/>
          <w:noProof/>
          <w:u w:val="none"/>
        </w:rPr>
      </w:pPr>
    </w:p>
    <w:p w14:paraId="253C1D47" w14:textId="77777777" w:rsidR="002D768E" w:rsidRDefault="002D768E">
      <w:pPr>
        <w:pStyle w:val="TOC1"/>
        <w:tabs>
          <w:tab w:val="right" w:pos="8947"/>
        </w:tabs>
        <w:rPr>
          <w:rFonts w:ascii="Lato" w:hAnsi="Lato" w:cstheme="minorHAnsi"/>
          <w:noProof/>
          <w:u w:val="none"/>
        </w:rPr>
      </w:pPr>
    </w:p>
    <w:p w14:paraId="5085A2B6" w14:textId="0E3BEA76" w:rsidR="002D768E" w:rsidRPr="002D768E"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15   |   DISBURSEMENT</w:t>
      </w:r>
      <w:r w:rsidRPr="009047B1">
        <w:rPr>
          <w:noProof/>
          <w:u w:val="none"/>
        </w:rPr>
        <w:tab/>
      </w:r>
      <w:r w:rsidRPr="009047B1">
        <w:rPr>
          <w:noProof/>
          <w:u w:val="none"/>
        </w:rPr>
        <w:fldChar w:fldCharType="begin"/>
      </w:r>
      <w:r w:rsidRPr="009047B1">
        <w:rPr>
          <w:noProof/>
          <w:u w:val="none"/>
        </w:rPr>
        <w:instrText xml:space="preserve"> PAGEREF _Toc49360168 \h </w:instrText>
      </w:r>
      <w:r w:rsidRPr="009047B1">
        <w:rPr>
          <w:noProof/>
          <w:u w:val="none"/>
        </w:rPr>
      </w:r>
      <w:r w:rsidRPr="009047B1">
        <w:rPr>
          <w:noProof/>
          <w:u w:val="none"/>
        </w:rPr>
        <w:fldChar w:fldCharType="separate"/>
      </w:r>
      <w:r>
        <w:rPr>
          <w:noProof/>
          <w:u w:val="none"/>
        </w:rPr>
        <w:t>9</w:t>
      </w:r>
      <w:r w:rsidRPr="009047B1">
        <w:rPr>
          <w:noProof/>
          <w:u w:val="none"/>
        </w:rPr>
        <w:fldChar w:fldCharType="end"/>
      </w:r>
    </w:p>
    <w:p w14:paraId="47F1A002" w14:textId="01987322"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16   |   ACCOUNTS AND TECHNICAL AND FINANCIAL CHECKS</w:t>
      </w:r>
      <w:r w:rsidRPr="009047B1">
        <w:rPr>
          <w:noProof/>
          <w:u w:val="none"/>
        </w:rPr>
        <w:tab/>
      </w:r>
      <w:r w:rsidRPr="009047B1">
        <w:rPr>
          <w:noProof/>
          <w:u w:val="none"/>
        </w:rPr>
        <w:fldChar w:fldCharType="begin"/>
      </w:r>
      <w:r w:rsidRPr="009047B1">
        <w:rPr>
          <w:noProof/>
          <w:u w:val="none"/>
        </w:rPr>
        <w:instrText xml:space="preserve"> PAGEREF _Toc49360174 \h </w:instrText>
      </w:r>
      <w:r w:rsidRPr="009047B1">
        <w:rPr>
          <w:noProof/>
          <w:u w:val="none"/>
        </w:rPr>
      </w:r>
      <w:r w:rsidRPr="009047B1">
        <w:rPr>
          <w:noProof/>
          <w:u w:val="none"/>
        </w:rPr>
        <w:fldChar w:fldCharType="separate"/>
      </w:r>
      <w:r>
        <w:rPr>
          <w:noProof/>
          <w:u w:val="none"/>
        </w:rPr>
        <w:t>11</w:t>
      </w:r>
      <w:r w:rsidRPr="009047B1">
        <w:rPr>
          <w:noProof/>
          <w:u w:val="none"/>
        </w:rPr>
        <w:fldChar w:fldCharType="end"/>
      </w:r>
    </w:p>
    <w:p w14:paraId="1B945062" w14:textId="094EE0FC"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17   |   FINAL AMOUNT OF FINANCING BY CARIBBEAN EXPORT</w:t>
      </w:r>
      <w:r w:rsidRPr="009047B1">
        <w:rPr>
          <w:noProof/>
          <w:u w:val="none"/>
        </w:rPr>
        <w:tab/>
      </w:r>
      <w:r w:rsidRPr="009047B1">
        <w:rPr>
          <w:noProof/>
          <w:u w:val="none"/>
        </w:rPr>
        <w:fldChar w:fldCharType="begin"/>
      </w:r>
      <w:r w:rsidRPr="009047B1">
        <w:rPr>
          <w:noProof/>
          <w:u w:val="none"/>
        </w:rPr>
        <w:instrText xml:space="preserve"> PAGEREF _Toc49360175 \h </w:instrText>
      </w:r>
      <w:r w:rsidRPr="009047B1">
        <w:rPr>
          <w:noProof/>
          <w:u w:val="none"/>
        </w:rPr>
      </w:r>
      <w:r w:rsidRPr="009047B1">
        <w:rPr>
          <w:noProof/>
          <w:u w:val="none"/>
        </w:rPr>
        <w:fldChar w:fldCharType="separate"/>
      </w:r>
      <w:r>
        <w:rPr>
          <w:noProof/>
          <w:u w:val="none"/>
        </w:rPr>
        <w:t>13</w:t>
      </w:r>
      <w:r w:rsidRPr="009047B1">
        <w:rPr>
          <w:noProof/>
          <w:u w:val="none"/>
        </w:rPr>
        <w:fldChar w:fldCharType="end"/>
      </w:r>
    </w:p>
    <w:p w14:paraId="23DC8968" w14:textId="52ED20D0" w:rsidR="009047B1" w:rsidRPr="009047B1" w:rsidRDefault="009047B1">
      <w:pPr>
        <w:pStyle w:val="TOC1"/>
        <w:tabs>
          <w:tab w:val="right" w:pos="8947"/>
        </w:tabs>
        <w:rPr>
          <w:rFonts w:eastAsiaTheme="minorEastAsia" w:cstheme="minorBidi"/>
          <w:b w:val="0"/>
          <w:bCs w:val="0"/>
          <w:caps w:val="0"/>
          <w:noProof/>
          <w:sz w:val="24"/>
          <w:szCs w:val="24"/>
          <w:u w:val="none"/>
          <w:lang w:val="en-US" w:eastAsia="en-US"/>
        </w:rPr>
      </w:pPr>
      <w:r w:rsidRPr="009047B1">
        <w:rPr>
          <w:rFonts w:ascii="Lato" w:hAnsi="Lato" w:cstheme="minorHAnsi"/>
          <w:noProof/>
          <w:u w:val="none"/>
        </w:rPr>
        <w:t>ARTICLE 18</w:t>
      </w:r>
      <w:r w:rsidR="00DF2144">
        <w:rPr>
          <w:rFonts w:ascii="Lato" w:hAnsi="Lato" w:cstheme="minorHAnsi"/>
          <w:noProof/>
          <w:u w:val="none"/>
        </w:rPr>
        <w:t xml:space="preserve">  |  </w:t>
      </w:r>
      <w:r w:rsidRPr="009047B1">
        <w:rPr>
          <w:rFonts w:ascii="Lato" w:hAnsi="Lato" w:cstheme="minorHAnsi"/>
          <w:noProof/>
          <w:u w:val="none"/>
        </w:rPr>
        <w:t xml:space="preserve"> RECOVERY</w:t>
      </w:r>
      <w:r w:rsidRPr="009047B1">
        <w:rPr>
          <w:noProof/>
          <w:u w:val="none"/>
        </w:rPr>
        <w:tab/>
      </w:r>
      <w:r w:rsidRPr="009047B1">
        <w:rPr>
          <w:noProof/>
          <w:u w:val="none"/>
        </w:rPr>
        <w:fldChar w:fldCharType="begin"/>
      </w:r>
      <w:r w:rsidRPr="009047B1">
        <w:rPr>
          <w:noProof/>
          <w:u w:val="none"/>
        </w:rPr>
        <w:instrText xml:space="preserve"> PAGEREF _Toc49360176 \h </w:instrText>
      </w:r>
      <w:r w:rsidRPr="009047B1">
        <w:rPr>
          <w:noProof/>
          <w:u w:val="none"/>
        </w:rPr>
      </w:r>
      <w:r w:rsidRPr="009047B1">
        <w:rPr>
          <w:noProof/>
          <w:u w:val="none"/>
        </w:rPr>
        <w:fldChar w:fldCharType="separate"/>
      </w:r>
      <w:r>
        <w:rPr>
          <w:noProof/>
          <w:u w:val="none"/>
        </w:rPr>
        <w:t>13</w:t>
      </w:r>
      <w:r w:rsidRPr="009047B1">
        <w:rPr>
          <w:noProof/>
          <w:u w:val="none"/>
        </w:rPr>
        <w:fldChar w:fldCharType="end"/>
      </w:r>
    </w:p>
    <w:p w14:paraId="0398E5BE" w14:textId="5E903166" w:rsidR="00FD0F40" w:rsidRPr="00912669" w:rsidRDefault="008F152D" w:rsidP="00692751">
      <w:pPr>
        <w:spacing w:after="0"/>
        <w:jc w:val="left"/>
        <w:rPr>
          <w:rFonts w:ascii="Lato" w:hAnsi="Lato" w:cstheme="minorHAnsi"/>
          <w:sz w:val="20"/>
        </w:rPr>
      </w:pPr>
      <w:r w:rsidRPr="009047B1">
        <w:rPr>
          <w:rFonts w:ascii="Lato" w:hAnsi="Lato" w:cstheme="minorHAnsi"/>
          <w:b/>
          <w:bCs/>
          <w:caps/>
          <w:sz w:val="20"/>
          <w:lang w:eastAsia="en-US"/>
        </w:rPr>
        <w:fldChar w:fldCharType="end"/>
      </w:r>
    </w:p>
    <w:p w14:paraId="1BB26E5C" w14:textId="0E0C13AE" w:rsidR="00FD0F40" w:rsidRPr="00D931DD" w:rsidRDefault="00FD0F40" w:rsidP="000B223F">
      <w:pPr>
        <w:pStyle w:val="SectionTitle"/>
        <w:spacing w:after="0"/>
        <w:jc w:val="left"/>
        <w:rPr>
          <w:rFonts w:ascii="Lato" w:hAnsi="Lato" w:cs="Calibri (Body)"/>
          <w:smallCaps w:val="0"/>
          <w:sz w:val="24"/>
          <w:szCs w:val="24"/>
        </w:rPr>
      </w:pPr>
      <w:r w:rsidRPr="00912669">
        <w:rPr>
          <w:rFonts w:ascii="Lato" w:hAnsi="Lato" w:cstheme="minorHAnsi"/>
          <w:sz w:val="20"/>
        </w:rPr>
        <w:br w:type="page"/>
      </w:r>
      <w:r w:rsidR="005F269C" w:rsidRPr="00D931DD">
        <w:rPr>
          <w:rFonts w:ascii="Lato" w:hAnsi="Lato" w:cs="Calibri (Body)"/>
          <w:smallCaps w:val="0"/>
          <w:sz w:val="24"/>
          <w:szCs w:val="24"/>
        </w:rPr>
        <w:lastRenderedPageBreak/>
        <w:t>GENERAL AND ADMINISTRATIVE PROVISIONS</w:t>
      </w:r>
    </w:p>
    <w:p w14:paraId="27408C13" w14:textId="77777777" w:rsidR="00692751" w:rsidRPr="00AF7652" w:rsidRDefault="00692751" w:rsidP="00692751">
      <w:pPr>
        <w:pStyle w:val="Heading1"/>
        <w:numPr>
          <w:ilvl w:val="0"/>
          <w:numId w:val="0"/>
        </w:numPr>
        <w:spacing w:before="0" w:after="0"/>
        <w:ind w:left="180"/>
        <w:rPr>
          <w:rFonts w:ascii="Lato" w:hAnsi="Lato" w:cstheme="minorHAnsi"/>
          <w:sz w:val="20"/>
        </w:rPr>
      </w:pPr>
      <w:bookmarkStart w:id="0" w:name="_Toc41300137"/>
      <w:bookmarkStart w:id="1" w:name="_Toc41303343"/>
      <w:bookmarkStart w:id="2" w:name="_Ref41304475"/>
    </w:p>
    <w:p w14:paraId="30478CB9" w14:textId="70F6A9CB" w:rsidR="00FD0F40" w:rsidRPr="005F269C" w:rsidRDefault="005F269C" w:rsidP="00D931DD">
      <w:pPr>
        <w:pStyle w:val="Heading1"/>
        <w:numPr>
          <w:ilvl w:val="0"/>
          <w:numId w:val="0"/>
        </w:numPr>
        <w:spacing w:before="0" w:after="0"/>
        <w:rPr>
          <w:rFonts w:ascii="Lato" w:hAnsi="Lato" w:cstheme="minorHAnsi"/>
          <w:b w:val="0"/>
          <w:sz w:val="20"/>
        </w:rPr>
      </w:pPr>
      <w:bookmarkStart w:id="3" w:name="_Toc49353773"/>
      <w:bookmarkStart w:id="4" w:name="_Toc49360145"/>
      <w:r w:rsidRPr="00D931DD">
        <w:rPr>
          <w:rFonts w:ascii="Lato" w:hAnsi="Lato" w:cstheme="minorHAnsi"/>
          <w:bCs/>
          <w:sz w:val="20"/>
        </w:rPr>
        <w:t>ARTICLE 1</w:t>
      </w:r>
      <w:r w:rsidR="00D931DD">
        <w:rPr>
          <w:rFonts w:ascii="Lato" w:hAnsi="Lato" w:cstheme="minorHAnsi"/>
          <w:b w:val="0"/>
          <w:sz w:val="20"/>
        </w:rPr>
        <w:t xml:space="preserve">   </w:t>
      </w:r>
      <w:r w:rsidR="00D931DD" w:rsidRPr="00D931DD">
        <w:rPr>
          <w:rFonts w:ascii="Lato" w:hAnsi="Lato" w:cstheme="minorHAnsi"/>
          <w:bCs/>
          <w:sz w:val="20"/>
        </w:rPr>
        <w:t xml:space="preserve">|  </w:t>
      </w:r>
      <w:r w:rsidR="00D931DD">
        <w:rPr>
          <w:rFonts w:ascii="Lato" w:hAnsi="Lato" w:cstheme="minorHAnsi"/>
          <w:bCs/>
          <w:sz w:val="20"/>
        </w:rPr>
        <w:t xml:space="preserve"> </w:t>
      </w:r>
      <w:r w:rsidRPr="00D931DD">
        <w:rPr>
          <w:rFonts w:ascii="Lato" w:hAnsi="Lato" w:cstheme="minorHAnsi"/>
          <w:bCs/>
          <w:sz w:val="20"/>
        </w:rPr>
        <w:t>GENERAL OBLIGATIONS</w:t>
      </w:r>
      <w:bookmarkEnd w:id="0"/>
      <w:bookmarkEnd w:id="1"/>
      <w:bookmarkEnd w:id="2"/>
      <w:bookmarkEnd w:id="3"/>
      <w:bookmarkEnd w:id="4"/>
    </w:p>
    <w:p w14:paraId="43EE6E4C" w14:textId="77777777" w:rsidR="00692751" w:rsidRPr="00AF7652" w:rsidRDefault="00692751" w:rsidP="00692751">
      <w:pPr>
        <w:pStyle w:val="NumPar2"/>
        <w:numPr>
          <w:ilvl w:val="0"/>
          <w:numId w:val="0"/>
        </w:numPr>
        <w:spacing w:after="0"/>
        <w:ind w:left="709"/>
        <w:rPr>
          <w:rFonts w:ascii="Lato" w:hAnsi="Lato" w:cstheme="minorHAnsi"/>
          <w:sz w:val="20"/>
        </w:rPr>
      </w:pPr>
    </w:p>
    <w:p w14:paraId="1B22C94E" w14:textId="77777777" w:rsidR="005F269C" w:rsidRDefault="00FD0F40" w:rsidP="005F269C">
      <w:pPr>
        <w:pStyle w:val="Heading2"/>
        <w:rPr>
          <w:rFonts w:ascii="Lato" w:hAnsi="Lato" w:cstheme="minorHAnsi"/>
          <w:b w:val="0"/>
          <w:bCs/>
          <w:sz w:val="20"/>
        </w:rPr>
      </w:pPr>
      <w:bookmarkStart w:id="5" w:name="_Toc49353774"/>
      <w:bookmarkStart w:id="6" w:name="_Toc49360146"/>
      <w:r w:rsidRPr="00AF7652">
        <w:rPr>
          <w:rFonts w:ascii="Lato" w:hAnsi="Lato" w:cstheme="minorHAnsi"/>
          <w:b w:val="0"/>
          <w:bCs/>
          <w:sz w:val="20"/>
        </w:rPr>
        <w:t xml:space="preserve">The Beneficiary shall implement the Action under his own responsibility and in accordance with </w:t>
      </w:r>
      <w:r w:rsidR="00E11B68" w:rsidRPr="00AF7652">
        <w:rPr>
          <w:rFonts w:ascii="Lato" w:hAnsi="Lato" w:cstheme="minorHAnsi"/>
          <w:b w:val="0"/>
          <w:bCs/>
          <w:sz w:val="20"/>
        </w:rPr>
        <w:t>the Description of the Action i</w:t>
      </w:r>
      <w:r w:rsidR="00CE388B" w:rsidRPr="00AF7652">
        <w:rPr>
          <w:rFonts w:ascii="Lato" w:hAnsi="Lato" w:cstheme="minorHAnsi"/>
          <w:b w:val="0"/>
          <w:bCs/>
          <w:sz w:val="20"/>
        </w:rPr>
        <w:t>dentified</w:t>
      </w:r>
      <w:r w:rsidR="00DE2289" w:rsidRPr="00AF7652">
        <w:rPr>
          <w:rFonts w:ascii="Lato" w:hAnsi="Lato" w:cstheme="minorHAnsi"/>
          <w:b w:val="0"/>
          <w:bCs/>
          <w:sz w:val="20"/>
        </w:rPr>
        <w:t xml:space="preserve"> </w:t>
      </w:r>
      <w:r w:rsidR="00B142DD" w:rsidRPr="00AF7652">
        <w:rPr>
          <w:rFonts w:ascii="Lato" w:hAnsi="Lato" w:cstheme="minorHAnsi"/>
          <w:b w:val="0"/>
          <w:bCs/>
          <w:sz w:val="20"/>
        </w:rPr>
        <w:t xml:space="preserve">in Annex </w:t>
      </w:r>
      <w:r w:rsidR="00C32564" w:rsidRPr="00AF7652">
        <w:rPr>
          <w:rFonts w:ascii="Lato" w:hAnsi="Lato" w:cstheme="minorHAnsi"/>
          <w:b w:val="0"/>
          <w:bCs/>
          <w:sz w:val="20"/>
        </w:rPr>
        <w:t>I</w:t>
      </w:r>
      <w:r w:rsidR="00DE2289" w:rsidRPr="00AF7652">
        <w:rPr>
          <w:rFonts w:ascii="Lato" w:hAnsi="Lato" w:cstheme="minorHAnsi"/>
          <w:b w:val="0"/>
          <w:bCs/>
          <w:sz w:val="20"/>
        </w:rPr>
        <w:t xml:space="preserve"> </w:t>
      </w:r>
      <w:r w:rsidRPr="00AF7652">
        <w:rPr>
          <w:rFonts w:ascii="Lato" w:hAnsi="Lato" w:cstheme="minorHAnsi"/>
          <w:b w:val="0"/>
          <w:bCs/>
          <w:sz w:val="20"/>
        </w:rPr>
        <w:t xml:space="preserve">with a view to achieving the objectives laid </w:t>
      </w:r>
      <w:r w:rsidR="00891132" w:rsidRPr="00AF7652">
        <w:rPr>
          <w:rFonts w:ascii="Lato" w:hAnsi="Lato" w:cstheme="minorHAnsi"/>
          <w:b w:val="0"/>
          <w:bCs/>
          <w:sz w:val="20"/>
        </w:rPr>
        <w:t xml:space="preserve">out </w:t>
      </w:r>
      <w:r w:rsidRPr="00AF7652">
        <w:rPr>
          <w:rFonts w:ascii="Lato" w:hAnsi="Lato" w:cstheme="minorHAnsi"/>
          <w:b w:val="0"/>
          <w:bCs/>
          <w:sz w:val="20"/>
        </w:rPr>
        <w:t>therein.</w:t>
      </w:r>
      <w:bookmarkStart w:id="7" w:name="_Toc49353775"/>
      <w:bookmarkEnd w:id="5"/>
      <w:bookmarkEnd w:id="6"/>
    </w:p>
    <w:p w14:paraId="32F5F4F5" w14:textId="77777777" w:rsidR="005F269C" w:rsidRDefault="00FD0F40" w:rsidP="005F269C">
      <w:pPr>
        <w:pStyle w:val="Heading2"/>
        <w:rPr>
          <w:rFonts w:ascii="Lato" w:hAnsi="Lato" w:cstheme="minorHAnsi"/>
          <w:b w:val="0"/>
          <w:bCs/>
          <w:sz w:val="20"/>
        </w:rPr>
      </w:pPr>
      <w:bookmarkStart w:id="8" w:name="_Toc49360147"/>
      <w:r w:rsidRPr="005F269C">
        <w:rPr>
          <w:rFonts w:ascii="Lato" w:hAnsi="Lato" w:cstheme="minorHAnsi"/>
          <w:b w:val="0"/>
          <w:bCs/>
          <w:sz w:val="20"/>
        </w:rPr>
        <w:t>The Beneficiary shall implement the Action with the requisite care, efficiency, transparency and diligence, in line with best practice in the field concerned and in compliance with this Contract.</w:t>
      </w:r>
      <w:bookmarkStart w:id="9" w:name="_Toc49353776"/>
      <w:bookmarkEnd w:id="7"/>
      <w:bookmarkEnd w:id="8"/>
    </w:p>
    <w:p w14:paraId="0CD4B5CB" w14:textId="02347EED" w:rsidR="00FD0F40" w:rsidRPr="005F269C" w:rsidRDefault="00FD0F40" w:rsidP="005F269C">
      <w:pPr>
        <w:pStyle w:val="Heading2"/>
        <w:rPr>
          <w:rFonts w:ascii="Lato" w:hAnsi="Lato" w:cstheme="minorHAnsi"/>
          <w:b w:val="0"/>
          <w:bCs/>
          <w:sz w:val="20"/>
        </w:rPr>
      </w:pPr>
      <w:bookmarkStart w:id="10" w:name="_Toc49360148"/>
      <w:r w:rsidRPr="005F269C">
        <w:rPr>
          <w:rFonts w:ascii="Lato" w:hAnsi="Lato" w:cstheme="minorHAnsi"/>
          <w:b w:val="0"/>
          <w:bCs/>
          <w:sz w:val="20"/>
        </w:rPr>
        <w:t xml:space="preserve">For this </w:t>
      </w:r>
      <w:r w:rsidR="006D0F0D" w:rsidRPr="005F269C">
        <w:rPr>
          <w:rFonts w:ascii="Lato" w:hAnsi="Lato" w:cstheme="minorHAnsi"/>
          <w:b w:val="0"/>
          <w:bCs/>
          <w:sz w:val="20"/>
        </w:rPr>
        <w:t>purpose,</w:t>
      </w:r>
      <w:r w:rsidRPr="005F269C">
        <w:rPr>
          <w:rFonts w:ascii="Lato" w:hAnsi="Lato" w:cstheme="minorHAnsi"/>
          <w:b w:val="0"/>
          <w:bCs/>
          <w:sz w:val="20"/>
        </w:rPr>
        <w:t xml:space="preserve"> the Beneficiary shall mobilise all the financial, human and material resources required for full implementation of the Action as specified in the Description of the Action</w:t>
      </w:r>
      <w:r w:rsidR="00DF26D7" w:rsidRPr="005F269C">
        <w:rPr>
          <w:rFonts w:ascii="Lato" w:hAnsi="Lato" w:cstheme="minorHAnsi"/>
          <w:b w:val="0"/>
          <w:bCs/>
          <w:sz w:val="20"/>
        </w:rPr>
        <w:t xml:space="preserve"> (</w:t>
      </w:r>
      <w:r w:rsidR="009B70FA" w:rsidRPr="005F269C">
        <w:rPr>
          <w:rFonts w:ascii="Lato" w:hAnsi="Lato" w:cstheme="minorHAnsi"/>
          <w:b w:val="0"/>
          <w:bCs/>
          <w:sz w:val="20"/>
        </w:rPr>
        <w:t xml:space="preserve">Annex </w:t>
      </w:r>
      <w:r w:rsidR="00C32564" w:rsidRPr="005F269C">
        <w:rPr>
          <w:rFonts w:ascii="Lato" w:hAnsi="Lato" w:cstheme="minorHAnsi"/>
          <w:b w:val="0"/>
          <w:bCs/>
          <w:sz w:val="20"/>
        </w:rPr>
        <w:t>I</w:t>
      </w:r>
      <w:r w:rsidR="00DF26D7" w:rsidRPr="005F269C">
        <w:rPr>
          <w:rFonts w:ascii="Lato" w:hAnsi="Lato" w:cstheme="minorHAnsi"/>
          <w:b w:val="0"/>
          <w:bCs/>
          <w:sz w:val="20"/>
        </w:rPr>
        <w:t>)</w:t>
      </w:r>
      <w:r w:rsidRPr="005F269C">
        <w:rPr>
          <w:rFonts w:ascii="Lato" w:hAnsi="Lato" w:cstheme="minorHAnsi"/>
          <w:b w:val="0"/>
          <w:bCs/>
          <w:sz w:val="20"/>
        </w:rPr>
        <w:t>.</w:t>
      </w:r>
      <w:bookmarkEnd w:id="9"/>
      <w:bookmarkEnd w:id="10"/>
    </w:p>
    <w:p w14:paraId="574EF2A7" w14:textId="77777777" w:rsidR="00FD0F40" w:rsidRPr="00AF7652" w:rsidRDefault="00FD0F40" w:rsidP="00EB5607">
      <w:pPr>
        <w:pStyle w:val="Heading2"/>
        <w:rPr>
          <w:rFonts w:ascii="Lato" w:hAnsi="Lato" w:cstheme="minorHAnsi"/>
          <w:b w:val="0"/>
          <w:bCs/>
          <w:sz w:val="20"/>
        </w:rPr>
      </w:pPr>
      <w:bookmarkStart w:id="11" w:name="_Toc49353777"/>
      <w:bookmarkStart w:id="12" w:name="_Toc49360149"/>
      <w:r w:rsidRPr="00AF7652">
        <w:rPr>
          <w:rFonts w:ascii="Lato" w:hAnsi="Lato" w:cstheme="minorHAnsi"/>
          <w:b w:val="0"/>
          <w:bCs/>
          <w:sz w:val="20"/>
        </w:rPr>
        <w:t xml:space="preserve">The Beneficiary shall act alone or in partnership with one or more </w:t>
      </w:r>
      <w:r w:rsidR="00891132" w:rsidRPr="00AF7652">
        <w:rPr>
          <w:rFonts w:ascii="Lato" w:hAnsi="Lato" w:cstheme="minorHAnsi"/>
          <w:b w:val="0"/>
          <w:bCs/>
          <w:sz w:val="20"/>
        </w:rPr>
        <w:t xml:space="preserve">entities </w:t>
      </w:r>
      <w:r w:rsidRPr="00AF7652">
        <w:rPr>
          <w:rFonts w:ascii="Lato" w:hAnsi="Lato" w:cstheme="minorHAnsi"/>
          <w:b w:val="0"/>
          <w:bCs/>
          <w:sz w:val="20"/>
        </w:rPr>
        <w:t xml:space="preserve">identified in the </w:t>
      </w:r>
      <w:r w:rsidR="006D0F0D" w:rsidRPr="00AF7652">
        <w:rPr>
          <w:rFonts w:ascii="Lato" w:hAnsi="Lato" w:cstheme="minorHAnsi"/>
          <w:b w:val="0"/>
          <w:bCs/>
          <w:sz w:val="20"/>
        </w:rPr>
        <w:t>d</w:t>
      </w:r>
      <w:r w:rsidRPr="00AF7652">
        <w:rPr>
          <w:rFonts w:ascii="Lato" w:hAnsi="Lato" w:cstheme="minorHAnsi"/>
          <w:b w:val="0"/>
          <w:bCs/>
          <w:sz w:val="20"/>
        </w:rPr>
        <w:t>escription of the Action.</w:t>
      </w:r>
      <w:bookmarkEnd w:id="11"/>
      <w:bookmarkEnd w:id="12"/>
      <w:r w:rsidRPr="00AF7652">
        <w:rPr>
          <w:rFonts w:ascii="Lato" w:hAnsi="Lato" w:cstheme="minorHAnsi"/>
          <w:b w:val="0"/>
          <w:bCs/>
          <w:sz w:val="20"/>
        </w:rPr>
        <w:t xml:space="preserve"> </w:t>
      </w:r>
    </w:p>
    <w:p w14:paraId="0ABFDC91" w14:textId="77777777" w:rsidR="00B101E4" w:rsidRPr="00AF7652" w:rsidRDefault="00D25CFD" w:rsidP="007A596F">
      <w:pPr>
        <w:pStyle w:val="Text2"/>
        <w:spacing w:after="0"/>
        <w:ind w:left="709"/>
        <w:rPr>
          <w:rFonts w:ascii="Lato" w:hAnsi="Lato" w:cstheme="minorHAnsi"/>
          <w:sz w:val="20"/>
        </w:rPr>
      </w:pPr>
      <w:r w:rsidRPr="00AF7652">
        <w:rPr>
          <w:rFonts w:ascii="Lato" w:hAnsi="Lato" w:cstheme="minorHAnsi"/>
          <w:sz w:val="20"/>
        </w:rPr>
        <w:t>Costs incurred by the p</w:t>
      </w:r>
      <w:r w:rsidR="00B101E4" w:rsidRPr="00AF7652">
        <w:rPr>
          <w:rFonts w:ascii="Lato" w:hAnsi="Lato" w:cstheme="minorHAnsi"/>
          <w:sz w:val="20"/>
        </w:rPr>
        <w:t>artners</w:t>
      </w:r>
      <w:r w:rsidR="00500BC7" w:rsidRPr="00AF7652">
        <w:rPr>
          <w:rFonts w:ascii="Lato" w:hAnsi="Lato" w:cstheme="minorHAnsi"/>
          <w:sz w:val="20"/>
        </w:rPr>
        <w:t>, who have been identified in the description of the Action,</w:t>
      </w:r>
      <w:r w:rsidR="00B101E4" w:rsidRPr="00AF7652">
        <w:rPr>
          <w:rFonts w:ascii="Lato" w:hAnsi="Lato" w:cstheme="minorHAnsi"/>
          <w:sz w:val="20"/>
        </w:rPr>
        <w:t xml:space="preserve"> are eligible in the same </w:t>
      </w:r>
      <w:r w:rsidR="00891132" w:rsidRPr="00AF7652">
        <w:rPr>
          <w:rFonts w:ascii="Lato" w:hAnsi="Lato" w:cstheme="minorHAnsi"/>
          <w:sz w:val="20"/>
        </w:rPr>
        <w:t xml:space="preserve">manner </w:t>
      </w:r>
      <w:r w:rsidR="00B101E4" w:rsidRPr="00AF7652">
        <w:rPr>
          <w:rFonts w:ascii="Lato" w:hAnsi="Lato" w:cstheme="minorHAnsi"/>
          <w:sz w:val="20"/>
        </w:rPr>
        <w:t>as those incurred by the Beneficiary.</w:t>
      </w:r>
    </w:p>
    <w:p w14:paraId="7D7D6FBA" w14:textId="77777777" w:rsidR="000D7AEE" w:rsidRPr="00AF7652" w:rsidRDefault="000D7AEE" w:rsidP="007A596F">
      <w:pPr>
        <w:pStyle w:val="Text2"/>
        <w:spacing w:after="0"/>
        <w:ind w:left="709"/>
        <w:rPr>
          <w:rFonts w:ascii="Lato" w:hAnsi="Lato" w:cstheme="minorHAnsi"/>
          <w:sz w:val="20"/>
        </w:rPr>
      </w:pPr>
    </w:p>
    <w:p w14:paraId="50343698" w14:textId="77777777" w:rsidR="00FD0F40" w:rsidRPr="00AF7652" w:rsidRDefault="00FD0F40" w:rsidP="007A596F">
      <w:pPr>
        <w:pStyle w:val="Text2"/>
        <w:spacing w:after="0"/>
        <w:ind w:left="709"/>
        <w:rPr>
          <w:rFonts w:ascii="Lato" w:hAnsi="Lato" w:cstheme="minorHAnsi"/>
          <w:sz w:val="20"/>
        </w:rPr>
      </w:pPr>
      <w:r w:rsidRPr="00AF7652">
        <w:rPr>
          <w:rFonts w:ascii="Lato" w:hAnsi="Lato" w:cstheme="minorHAnsi"/>
          <w:sz w:val="20"/>
        </w:rPr>
        <w:t>If implementation of the Action involves the conclusion of contracts by the Beneficiary, the contract-award procedures set out in Annex IV shall apply.</w:t>
      </w:r>
    </w:p>
    <w:p w14:paraId="7E1F4127" w14:textId="77777777" w:rsidR="00692751" w:rsidRPr="00AF7652" w:rsidRDefault="00692751" w:rsidP="007A596F">
      <w:pPr>
        <w:pStyle w:val="Text2"/>
        <w:spacing w:after="0"/>
        <w:ind w:left="709"/>
        <w:rPr>
          <w:rFonts w:ascii="Lato" w:hAnsi="Lato" w:cstheme="minorHAnsi"/>
          <w:sz w:val="20"/>
        </w:rPr>
      </w:pPr>
    </w:p>
    <w:p w14:paraId="10137081" w14:textId="4CC04793" w:rsidR="00FD0F40" w:rsidRPr="00AF7652" w:rsidRDefault="00500BC7" w:rsidP="007A596F">
      <w:pPr>
        <w:pStyle w:val="Text2"/>
        <w:spacing w:after="0"/>
        <w:ind w:left="709"/>
        <w:rPr>
          <w:rFonts w:ascii="Lato" w:hAnsi="Lato" w:cstheme="minorHAnsi"/>
          <w:sz w:val="20"/>
        </w:rPr>
      </w:pPr>
      <w:r w:rsidRPr="00AF7652">
        <w:rPr>
          <w:rFonts w:ascii="Lato" w:hAnsi="Lato" w:cstheme="minorHAnsi"/>
          <w:sz w:val="20"/>
        </w:rPr>
        <w:t xml:space="preserve">There shall be no </w:t>
      </w:r>
      <w:r w:rsidR="00FD0F40" w:rsidRPr="00AF7652">
        <w:rPr>
          <w:rFonts w:ascii="Lato" w:hAnsi="Lato" w:cstheme="minorHAnsi"/>
          <w:sz w:val="20"/>
        </w:rPr>
        <w:t xml:space="preserve">contractual link between </w:t>
      </w:r>
      <w:r w:rsidRPr="00AF7652">
        <w:rPr>
          <w:rFonts w:ascii="Lato" w:hAnsi="Lato" w:cstheme="minorHAnsi"/>
          <w:sz w:val="20"/>
        </w:rPr>
        <w:t xml:space="preserve">Caribbean Export </w:t>
      </w:r>
      <w:r w:rsidR="00FD0F40" w:rsidRPr="00AF7652">
        <w:rPr>
          <w:rFonts w:ascii="Lato" w:hAnsi="Lato" w:cstheme="minorHAnsi"/>
          <w:sz w:val="20"/>
        </w:rPr>
        <w:t xml:space="preserve">and the Beneficiary's partner(s) or subcontractors. </w:t>
      </w:r>
      <w:r w:rsidR="00891132" w:rsidRPr="00AF7652">
        <w:rPr>
          <w:rFonts w:ascii="Lato" w:hAnsi="Lato" w:cstheme="minorHAnsi"/>
          <w:sz w:val="20"/>
        </w:rPr>
        <w:t>Only t</w:t>
      </w:r>
      <w:r w:rsidR="00FD0F40" w:rsidRPr="00AF7652">
        <w:rPr>
          <w:rFonts w:ascii="Lato" w:hAnsi="Lato" w:cstheme="minorHAnsi"/>
          <w:sz w:val="20"/>
        </w:rPr>
        <w:t xml:space="preserve">he Beneficiary shall be accountable to </w:t>
      </w:r>
      <w:r w:rsidR="00ED7181" w:rsidRPr="00AF7652">
        <w:rPr>
          <w:rFonts w:ascii="Lato" w:hAnsi="Lato" w:cstheme="minorHAnsi"/>
          <w:sz w:val="20"/>
        </w:rPr>
        <w:t>Caribbean Export</w:t>
      </w:r>
      <w:r w:rsidR="00FD0F40" w:rsidRPr="00AF7652">
        <w:rPr>
          <w:rFonts w:ascii="Lato" w:hAnsi="Lato" w:cstheme="minorHAnsi"/>
          <w:sz w:val="20"/>
        </w:rPr>
        <w:t xml:space="preserve"> for the implementation of the Action </w:t>
      </w:r>
      <w:r w:rsidR="006D0F0D" w:rsidRPr="00AF7652">
        <w:rPr>
          <w:rFonts w:ascii="Lato" w:hAnsi="Lato" w:cstheme="minorHAnsi"/>
          <w:sz w:val="20"/>
        </w:rPr>
        <w:t>h</w:t>
      </w:r>
      <w:r w:rsidR="00FD0F40" w:rsidRPr="00AF7652">
        <w:rPr>
          <w:rFonts w:ascii="Lato" w:hAnsi="Lato" w:cstheme="minorHAnsi"/>
          <w:sz w:val="20"/>
        </w:rPr>
        <w:t>e</w:t>
      </w:r>
      <w:r w:rsidR="00C876E5" w:rsidRPr="00AF7652">
        <w:rPr>
          <w:rFonts w:ascii="Lato" w:hAnsi="Lato" w:cstheme="minorHAnsi"/>
          <w:sz w:val="20"/>
        </w:rPr>
        <w:t>/she</w:t>
      </w:r>
      <w:r w:rsidR="00FD0F40" w:rsidRPr="00AF7652">
        <w:rPr>
          <w:rFonts w:ascii="Lato" w:hAnsi="Lato" w:cstheme="minorHAnsi"/>
          <w:sz w:val="20"/>
        </w:rPr>
        <w:t xml:space="preserve"> shall undertake</w:t>
      </w:r>
      <w:r w:rsidR="006D0F0D" w:rsidRPr="00AF7652">
        <w:rPr>
          <w:rFonts w:ascii="Lato" w:hAnsi="Lato" w:cstheme="minorHAnsi"/>
          <w:sz w:val="20"/>
        </w:rPr>
        <w:t>.</w:t>
      </w:r>
      <w:r w:rsidR="00DE2289" w:rsidRPr="00AF7652">
        <w:rPr>
          <w:rFonts w:ascii="Lato" w:hAnsi="Lato" w:cstheme="minorHAnsi"/>
          <w:sz w:val="20"/>
        </w:rPr>
        <w:t xml:space="preserve"> </w:t>
      </w:r>
      <w:r w:rsidR="00B214EE" w:rsidRPr="00AF7652">
        <w:rPr>
          <w:rFonts w:ascii="Lato" w:hAnsi="Lato" w:cstheme="minorHAnsi"/>
          <w:sz w:val="20"/>
        </w:rPr>
        <w:t>However, t</w:t>
      </w:r>
      <w:r w:rsidR="00FD0F40" w:rsidRPr="00AF7652">
        <w:rPr>
          <w:rFonts w:ascii="Lato" w:hAnsi="Lato" w:cstheme="minorHAnsi"/>
          <w:sz w:val="20"/>
        </w:rPr>
        <w:t xml:space="preserve">he conditions applicable to </w:t>
      </w:r>
      <w:r w:rsidR="00B214EE" w:rsidRPr="00AF7652">
        <w:rPr>
          <w:rFonts w:ascii="Lato" w:hAnsi="Lato" w:cstheme="minorHAnsi"/>
          <w:sz w:val="20"/>
        </w:rPr>
        <w:t xml:space="preserve">the Beneficiary </w:t>
      </w:r>
      <w:r w:rsidR="00FD0F40" w:rsidRPr="00AF7652">
        <w:rPr>
          <w:rFonts w:ascii="Lato" w:hAnsi="Lato" w:cstheme="minorHAnsi"/>
          <w:sz w:val="20"/>
        </w:rPr>
        <w:t xml:space="preserve">under </w:t>
      </w:r>
      <w:r w:rsidR="00CE388B" w:rsidRPr="00AF7652">
        <w:rPr>
          <w:rFonts w:ascii="Lato" w:hAnsi="Lato" w:cstheme="minorHAnsi"/>
          <w:sz w:val="20"/>
        </w:rPr>
        <w:t>the contract</w:t>
      </w:r>
      <w:r w:rsidR="00FD0F40" w:rsidRPr="00AF7652">
        <w:rPr>
          <w:rFonts w:ascii="Lato" w:hAnsi="Lato" w:cstheme="minorHAnsi"/>
          <w:sz w:val="20"/>
        </w:rPr>
        <w:t xml:space="preserve"> shall also apply to his</w:t>
      </w:r>
      <w:r w:rsidR="00C876E5" w:rsidRPr="00AF7652">
        <w:rPr>
          <w:rFonts w:ascii="Lato" w:hAnsi="Lato" w:cstheme="minorHAnsi"/>
          <w:sz w:val="20"/>
        </w:rPr>
        <w:t>/her</w:t>
      </w:r>
      <w:r w:rsidR="00FD0F40" w:rsidRPr="00AF7652">
        <w:rPr>
          <w:rFonts w:ascii="Lato" w:hAnsi="Lato" w:cstheme="minorHAnsi"/>
          <w:sz w:val="20"/>
        </w:rPr>
        <w:t xml:space="preserve"> partners, and to all his</w:t>
      </w:r>
      <w:r w:rsidR="00C876E5" w:rsidRPr="00AF7652">
        <w:rPr>
          <w:rFonts w:ascii="Lato" w:hAnsi="Lato" w:cstheme="minorHAnsi"/>
          <w:sz w:val="20"/>
        </w:rPr>
        <w:t>/her</w:t>
      </w:r>
      <w:r w:rsidR="00FD0F40" w:rsidRPr="00AF7652">
        <w:rPr>
          <w:rFonts w:ascii="Lato" w:hAnsi="Lato" w:cstheme="minorHAnsi"/>
          <w:sz w:val="20"/>
        </w:rPr>
        <w:t xml:space="preserve"> contractors. He</w:t>
      </w:r>
      <w:r w:rsidR="00C876E5" w:rsidRPr="00AF7652">
        <w:rPr>
          <w:rFonts w:ascii="Lato" w:hAnsi="Lato" w:cstheme="minorHAnsi"/>
          <w:sz w:val="20"/>
        </w:rPr>
        <w:t>/she</w:t>
      </w:r>
      <w:r w:rsidR="00FD0F40" w:rsidRPr="00AF7652">
        <w:rPr>
          <w:rFonts w:ascii="Lato" w:hAnsi="Lato" w:cstheme="minorHAnsi"/>
          <w:sz w:val="20"/>
        </w:rPr>
        <w:t xml:space="preserve"> shall include provisions to that effect as appropriate in his</w:t>
      </w:r>
      <w:r w:rsidR="00C876E5" w:rsidRPr="00AF7652">
        <w:rPr>
          <w:rFonts w:ascii="Lato" w:hAnsi="Lato" w:cstheme="minorHAnsi"/>
          <w:sz w:val="20"/>
        </w:rPr>
        <w:t>/her</w:t>
      </w:r>
      <w:r w:rsidR="00FD0F40" w:rsidRPr="00AF7652">
        <w:rPr>
          <w:rFonts w:ascii="Lato" w:hAnsi="Lato" w:cstheme="minorHAnsi"/>
          <w:sz w:val="20"/>
        </w:rPr>
        <w:t xml:space="preserve"> contracts with them.</w:t>
      </w:r>
    </w:p>
    <w:p w14:paraId="54CFB7BD" w14:textId="22678675" w:rsidR="00692751" w:rsidRPr="00AF7652" w:rsidRDefault="00692751" w:rsidP="007A596F">
      <w:pPr>
        <w:pStyle w:val="NumPar2"/>
        <w:numPr>
          <w:ilvl w:val="0"/>
          <w:numId w:val="0"/>
        </w:numPr>
        <w:spacing w:after="0"/>
        <w:ind w:left="709"/>
        <w:rPr>
          <w:rFonts w:ascii="Lato" w:hAnsi="Lato" w:cstheme="minorHAnsi"/>
          <w:sz w:val="20"/>
        </w:rPr>
      </w:pPr>
    </w:p>
    <w:p w14:paraId="3FC8B450" w14:textId="2DD063BA" w:rsidR="00FD0F40" w:rsidRPr="00AF7652" w:rsidRDefault="00FD0F40" w:rsidP="00EB5607">
      <w:pPr>
        <w:pStyle w:val="Heading2"/>
        <w:rPr>
          <w:rFonts w:ascii="Lato" w:hAnsi="Lato" w:cstheme="minorHAnsi"/>
          <w:b w:val="0"/>
          <w:bCs/>
          <w:sz w:val="20"/>
        </w:rPr>
      </w:pPr>
      <w:bookmarkStart w:id="13" w:name="_Toc49353778"/>
      <w:bookmarkStart w:id="14" w:name="_Toc49360150"/>
      <w:r w:rsidRPr="00AF7652">
        <w:rPr>
          <w:rFonts w:ascii="Lato" w:hAnsi="Lato" w:cstheme="minorHAnsi"/>
          <w:b w:val="0"/>
          <w:bCs/>
          <w:sz w:val="20"/>
        </w:rPr>
        <w:t xml:space="preserve">The Beneficiary and </w:t>
      </w:r>
      <w:r w:rsidR="00ED7181" w:rsidRPr="00AF7652">
        <w:rPr>
          <w:rFonts w:ascii="Lato" w:hAnsi="Lato" w:cstheme="minorHAnsi"/>
          <w:b w:val="0"/>
          <w:bCs/>
          <w:sz w:val="20"/>
        </w:rPr>
        <w:t>Caribbean Export</w:t>
      </w:r>
      <w:r w:rsidRPr="00AF7652">
        <w:rPr>
          <w:rFonts w:ascii="Lato" w:hAnsi="Lato" w:cstheme="minorHAnsi"/>
          <w:b w:val="0"/>
          <w:bCs/>
          <w:sz w:val="20"/>
        </w:rPr>
        <w:t xml:space="preserve"> are the only parties (t</w:t>
      </w:r>
      <w:r w:rsidR="00692751" w:rsidRPr="00AF7652">
        <w:rPr>
          <w:rFonts w:ascii="Lato" w:hAnsi="Lato" w:cstheme="minorHAnsi"/>
          <w:b w:val="0"/>
          <w:bCs/>
          <w:sz w:val="20"/>
        </w:rPr>
        <w:t>he “Parties”) to this Contract.</w:t>
      </w:r>
      <w:bookmarkEnd w:id="13"/>
      <w:bookmarkEnd w:id="14"/>
    </w:p>
    <w:p w14:paraId="39686838" w14:textId="77777777" w:rsidR="00D931DD" w:rsidRDefault="00D931DD" w:rsidP="000B223F">
      <w:pPr>
        <w:pStyle w:val="Heading1"/>
        <w:numPr>
          <w:ilvl w:val="0"/>
          <w:numId w:val="0"/>
        </w:numPr>
        <w:spacing w:before="0" w:after="0"/>
        <w:rPr>
          <w:rFonts w:ascii="Lato" w:hAnsi="Lato" w:cstheme="minorHAnsi"/>
          <w:b w:val="0"/>
          <w:sz w:val="20"/>
        </w:rPr>
      </w:pPr>
      <w:bookmarkStart w:id="15" w:name="_Toc41303344"/>
      <w:bookmarkStart w:id="16" w:name="_Ref41305127"/>
      <w:bookmarkStart w:id="17" w:name="_Ref41305634"/>
      <w:bookmarkStart w:id="18" w:name="_Ref41306664"/>
      <w:bookmarkStart w:id="19" w:name="_Ref110235589"/>
      <w:bookmarkStart w:id="20" w:name="_Toc49353779"/>
    </w:p>
    <w:p w14:paraId="287AF532" w14:textId="3D162C83" w:rsidR="00192D87" w:rsidRPr="00D931DD" w:rsidRDefault="00192D87" w:rsidP="000B223F">
      <w:pPr>
        <w:pStyle w:val="Heading1"/>
        <w:numPr>
          <w:ilvl w:val="0"/>
          <w:numId w:val="0"/>
        </w:numPr>
        <w:spacing w:before="0" w:after="0"/>
        <w:rPr>
          <w:rFonts w:ascii="Lato" w:hAnsi="Lato" w:cstheme="minorHAnsi"/>
          <w:bCs/>
          <w:sz w:val="20"/>
        </w:rPr>
      </w:pPr>
      <w:bookmarkStart w:id="21" w:name="_Toc49360151"/>
      <w:r w:rsidRPr="00D931DD">
        <w:rPr>
          <w:rFonts w:ascii="Lato" w:hAnsi="Lato" w:cstheme="minorHAnsi"/>
          <w:bCs/>
          <w:sz w:val="20"/>
        </w:rPr>
        <w:t>ARTICLE 2</w:t>
      </w:r>
      <w:r w:rsidR="00D931DD">
        <w:rPr>
          <w:rFonts w:ascii="Lato" w:hAnsi="Lato" w:cstheme="minorHAnsi"/>
          <w:b w:val="0"/>
          <w:sz w:val="20"/>
        </w:rPr>
        <w:t xml:space="preserve">   </w:t>
      </w:r>
      <w:r w:rsidR="00D931DD" w:rsidRPr="00D931DD">
        <w:rPr>
          <w:rFonts w:ascii="Lato" w:hAnsi="Lato" w:cstheme="minorHAnsi"/>
          <w:bCs/>
          <w:sz w:val="20"/>
        </w:rPr>
        <w:t xml:space="preserve">|  </w:t>
      </w:r>
      <w:r w:rsidR="00D931DD">
        <w:rPr>
          <w:rFonts w:ascii="Lato" w:hAnsi="Lato" w:cstheme="minorHAnsi"/>
          <w:bCs/>
          <w:sz w:val="20"/>
        </w:rPr>
        <w:t xml:space="preserve"> </w:t>
      </w:r>
      <w:r w:rsidRPr="00D931DD">
        <w:rPr>
          <w:rFonts w:ascii="Lato" w:hAnsi="Lato" w:cstheme="minorHAnsi"/>
          <w:bCs/>
          <w:sz w:val="20"/>
        </w:rPr>
        <w:t>OBLIGATION TO PROVIDE INFORMATION AND FINANCIAL AND</w:t>
      </w:r>
      <w:bookmarkEnd w:id="21"/>
      <w:r w:rsidRPr="00D931DD">
        <w:rPr>
          <w:rFonts w:ascii="Lato" w:hAnsi="Lato" w:cstheme="minorHAnsi"/>
          <w:bCs/>
          <w:sz w:val="20"/>
        </w:rPr>
        <w:t xml:space="preserve"> </w:t>
      </w:r>
    </w:p>
    <w:p w14:paraId="2F924BAE" w14:textId="1CD4BD9D" w:rsidR="00FD0F40" w:rsidRPr="00192D87" w:rsidRDefault="00192D87" w:rsidP="000B223F">
      <w:pPr>
        <w:pStyle w:val="Heading1"/>
        <w:numPr>
          <w:ilvl w:val="0"/>
          <w:numId w:val="0"/>
        </w:numPr>
        <w:spacing w:before="0" w:after="0"/>
        <w:rPr>
          <w:rFonts w:ascii="Lato" w:hAnsi="Lato" w:cstheme="minorHAnsi"/>
          <w:b w:val="0"/>
          <w:sz w:val="20"/>
        </w:rPr>
      </w:pPr>
      <w:bookmarkStart w:id="22" w:name="_Toc49360152"/>
      <w:r w:rsidRPr="00D931DD">
        <w:rPr>
          <w:rFonts w:ascii="Lato" w:hAnsi="Lato" w:cstheme="minorHAnsi"/>
          <w:bCs/>
          <w:sz w:val="20"/>
        </w:rPr>
        <w:t>NARRATIVE REPORTS</w:t>
      </w:r>
      <w:bookmarkEnd w:id="15"/>
      <w:bookmarkEnd w:id="16"/>
      <w:bookmarkEnd w:id="17"/>
      <w:bookmarkEnd w:id="18"/>
      <w:bookmarkEnd w:id="19"/>
      <w:bookmarkEnd w:id="20"/>
      <w:bookmarkEnd w:id="22"/>
    </w:p>
    <w:p w14:paraId="1A6E13C7" w14:textId="77777777" w:rsidR="00692751" w:rsidRPr="00AF7652" w:rsidRDefault="00692751" w:rsidP="007A596F">
      <w:pPr>
        <w:pStyle w:val="Text1"/>
        <w:spacing w:after="0"/>
        <w:ind w:left="475"/>
        <w:rPr>
          <w:rFonts w:ascii="Lato" w:hAnsi="Lato" w:cstheme="minorHAnsi"/>
          <w:sz w:val="20"/>
        </w:rPr>
      </w:pPr>
    </w:p>
    <w:p w14:paraId="0BF96A4D" w14:textId="77777777" w:rsidR="00491E3E" w:rsidRPr="00AF7652" w:rsidRDefault="00491E3E" w:rsidP="007A596F">
      <w:pPr>
        <w:pStyle w:val="Text1"/>
        <w:spacing w:after="0"/>
        <w:ind w:left="475"/>
        <w:rPr>
          <w:rFonts w:ascii="Lato" w:hAnsi="Lato" w:cstheme="minorHAnsi"/>
          <w:sz w:val="20"/>
        </w:rPr>
      </w:pPr>
    </w:p>
    <w:p w14:paraId="7A6FB781" w14:textId="77777777" w:rsidR="00DD5E60" w:rsidRPr="00AF7652" w:rsidRDefault="007B0BE8" w:rsidP="00192D87">
      <w:pPr>
        <w:pStyle w:val="Text1"/>
        <w:spacing w:after="0"/>
        <w:ind w:left="720" w:hanging="720"/>
        <w:rPr>
          <w:rFonts w:ascii="Lato" w:hAnsi="Lato" w:cstheme="minorHAnsi"/>
          <w:sz w:val="20"/>
        </w:rPr>
      </w:pPr>
      <w:r w:rsidRPr="00351A33">
        <w:rPr>
          <w:rFonts w:ascii="Lato" w:hAnsi="Lato" w:cstheme="minorHAnsi"/>
          <w:b/>
          <w:bCs/>
          <w:sz w:val="20"/>
        </w:rPr>
        <w:t>2.1</w:t>
      </w:r>
      <w:r w:rsidRPr="00AF7652">
        <w:rPr>
          <w:rFonts w:ascii="Lato" w:hAnsi="Lato" w:cstheme="minorHAnsi"/>
          <w:sz w:val="20"/>
        </w:rPr>
        <w:tab/>
      </w:r>
      <w:r w:rsidR="00491E3E" w:rsidRPr="00AF7652">
        <w:rPr>
          <w:rFonts w:ascii="Lato" w:hAnsi="Lato" w:cstheme="minorHAnsi"/>
          <w:sz w:val="20"/>
        </w:rPr>
        <w:t>The Beneficiary shall submit to Caribbean Export a Request for Disbursement (Annex V), Narrative Report</w:t>
      </w:r>
      <w:r w:rsidR="00013EFE" w:rsidRPr="00AF7652">
        <w:rPr>
          <w:rFonts w:ascii="Lato" w:hAnsi="Lato" w:cstheme="minorHAnsi"/>
          <w:sz w:val="20"/>
        </w:rPr>
        <w:t>(s)</w:t>
      </w:r>
      <w:r w:rsidR="00491E3E" w:rsidRPr="00AF7652">
        <w:rPr>
          <w:rFonts w:ascii="Lato" w:hAnsi="Lato" w:cstheme="minorHAnsi"/>
          <w:sz w:val="20"/>
        </w:rPr>
        <w:t xml:space="preserve"> (Annex VI) </w:t>
      </w:r>
      <w:r w:rsidR="00013EFE" w:rsidRPr="00AF7652">
        <w:rPr>
          <w:rFonts w:ascii="Lato" w:hAnsi="Lato" w:cstheme="minorHAnsi"/>
          <w:sz w:val="20"/>
        </w:rPr>
        <w:t xml:space="preserve">and Financial Report(s) (Annex VII) </w:t>
      </w:r>
      <w:r w:rsidR="00491E3E" w:rsidRPr="00AF7652">
        <w:rPr>
          <w:rFonts w:ascii="Lato" w:hAnsi="Lato" w:cstheme="minorHAnsi"/>
          <w:sz w:val="20"/>
        </w:rPr>
        <w:t xml:space="preserve">accompanied with the requisite original supporting documentation for the Agency’s review and verification to </w:t>
      </w:r>
      <w:r w:rsidR="00013EFE" w:rsidRPr="00AF7652">
        <w:rPr>
          <w:rFonts w:ascii="Lato" w:hAnsi="Lato" w:cstheme="minorHAnsi"/>
          <w:sz w:val="20"/>
        </w:rPr>
        <w:t xml:space="preserve">confirm expenditure of Tranche </w:t>
      </w:r>
      <w:r w:rsidR="002F6395" w:rsidRPr="00AF7652">
        <w:rPr>
          <w:rFonts w:ascii="Lato" w:hAnsi="Lato" w:cstheme="minorHAnsi"/>
          <w:sz w:val="20"/>
        </w:rPr>
        <w:t>Disbursements</w:t>
      </w:r>
      <w:r w:rsidR="00DE2289" w:rsidRPr="00AF7652">
        <w:rPr>
          <w:rFonts w:ascii="Lato" w:hAnsi="Lato" w:cstheme="minorHAnsi"/>
          <w:sz w:val="20"/>
        </w:rPr>
        <w:t xml:space="preserve"> </w:t>
      </w:r>
      <w:r w:rsidR="00491E3E" w:rsidRPr="00AF7652">
        <w:rPr>
          <w:rFonts w:ascii="Lato" w:hAnsi="Lato" w:cstheme="minorHAnsi"/>
          <w:sz w:val="20"/>
        </w:rPr>
        <w:t>as defined in Article</w:t>
      </w:r>
      <w:r w:rsidR="006A7A53" w:rsidRPr="00AF7652">
        <w:rPr>
          <w:rFonts w:ascii="Lato" w:hAnsi="Lato" w:cstheme="minorHAnsi"/>
          <w:sz w:val="20"/>
        </w:rPr>
        <w:t>s</w:t>
      </w:r>
      <w:r w:rsidR="00491E3E" w:rsidRPr="00AF7652">
        <w:rPr>
          <w:rFonts w:ascii="Lato" w:hAnsi="Lato" w:cstheme="minorHAnsi"/>
          <w:sz w:val="20"/>
        </w:rPr>
        <w:t xml:space="preserve"> 3.1 &amp; 3.2 of the Special Conditions.</w:t>
      </w:r>
      <w:r w:rsidR="00DE2289" w:rsidRPr="00AF7652">
        <w:rPr>
          <w:rFonts w:ascii="Lato" w:hAnsi="Lato" w:cstheme="minorHAnsi"/>
          <w:sz w:val="20"/>
        </w:rPr>
        <w:t xml:space="preserve"> </w:t>
      </w:r>
      <w:r w:rsidR="00154BA5" w:rsidRPr="00AF7652">
        <w:rPr>
          <w:rFonts w:ascii="Lato" w:hAnsi="Lato" w:cstheme="minorHAnsi"/>
          <w:sz w:val="20"/>
        </w:rPr>
        <w:t xml:space="preserve">The Beneficiary must provide Caribbean Export with all required information on the implementation of the Action. </w:t>
      </w:r>
    </w:p>
    <w:p w14:paraId="2ADFBE29" w14:textId="77777777" w:rsidR="006F06E0" w:rsidRPr="00AF7652" w:rsidRDefault="006F06E0" w:rsidP="002F6395">
      <w:pPr>
        <w:pStyle w:val="Text1"/>
        <w:spacing w:after="0"/>
        <w:ind w:hanging="482"/>
        <w:rPr>
          <w:rFonts w:ascii="Lato" w:hAnsi="Lato"/>
          <w:sz w:val="20"/>
        </w:rPr>
      </w:pPr>
    </w:p>
    <w:p w14:paraId="648EECC1" w14:textId="77777777" w:rsidR="00154BA5" w:rsidRPr="00AF7652" w:rsidRDefault="00154BA5" w:rsidP="00192D87">
      <w:pPr>
        <w:ind w:left="720"/>
        <w:rPr>
          <w:rFonts w:ascii="Lato" w:hAnsi="Lato" w:cstheme="minorHAnsi"/>
          <w:sz w:val="20"/>
        </w:rPr>
      </w:pPr>
      <w:r w:rsidRPr="00AF7652">
        <w:rPr>
          <w:rFonts w:ascii="Lato" w:hAnsi="Lato" w:cstheme="minorHAnsi"/>
          <w:sz w:val="20"/>
        </w:rPr>
        <w:t>Each report must provide a full account of all aspects of the Actions implemented for the period covered. Details of each pre</w:t>
      </w:r>
      <w:r w:rsidR="00500BC7" w:rsidRPr="00AF7652">
        <w:rPr>
          <w:rFonts w:ascii="Lato" w:hAnsi="Lato" w:cstheme="minorHAnsi"/>
          <w:sz w:val="20"/>
        </w:rPr>
        <w:t>-</w:t>
      </w:r>
      <w:r w:rsidRPr="00AF7652">
        <w:rPr>
          <w:rFonts w:ascii="Lato" w:hAnsi="Lato" w:cstheme="minorHAnsi"/>
          <w:sz w:val="20"/>
        </w:rPr>
        <w:t xml:space="preserve">approved item of expenditure from the approved vendor, incurred in the period covered by the report should be noted in the Financial Report(s) (Annex VII), indicating its title, amount, relevant heading in the Budget of the Action and the reference of the justifying document annexed to it. The Budget headings listed in the Financial Report(s) (Annex VII) must match the approved Budget headings identified in Annex III. Supporting </w:t>
      </w:r>
      <w:r w:rsidRPr="00AF7652">
        <w:rPr>
          <w:rFonts w:ascii="Lato" w:hAnsi="Lato" w:cstheme="minorHAnsi"/>
          <w:sz w:val="20"/>
        </w:rPr>
        <w:lastRenderedPageBreak/>
        <w:t>documentation to verify expenditure in the Financial Report(s) (Annex VII) must be original or copies notarised by a Notary Public.</w:t>
      </w:r>
    </w:p>
    <w:p w14:paraId="5A1D9B5A" w14:textId="77777777" w:rsidR="007A596F" w:rsidRPr="00AF7652" w:rsidRDefault="007A596F" w:rsidP="007A596F">
      <w:pPr>
        <w:pStyle w:val="NumPar2"/>
        <w:numPr>
          <w:ilvl w:val="0"/>
          <w:numId w:val="0"/>
        </w:numPr>
        <w:spacing w:after="0"/>
        <w:ind w:left="720" w:hanging="238"/>
        <w:rPr>
          <w:rFonts w:ascii="Lato" w:hAnsi="Lato" w:cstheme="minorHAnsi"/>
          <w:sz w:val="20"/>
        </w:rPr>
      </w:pPr>
    </w:p>
    <w:p w14:paraId="3CDDB379" w14:textId="77777777" w:rsidR="000747AD" w:rsidRPr="00AF7652" w:rsidRDefault="007A596F" w:rsidP="00192D87">
      <w:pPr>
        <w:ind w:left="720" w:hanging="720"/>
        <w:rPr>
          <w:rFonts w:ascii="Lato" w:hAnsi="Lato" w:cstheme="minorHAnsi"/>
          <w:sz w:val="20"/>
        </w:rPr>
      </w:pPr>
      <w:bookmarkStart w:id="23" w:name="_Hlk42796118"/>
      <w:r w:rsidRPr="00351A33">
        <w:rPr>
          <w:rFonts w:ascii="Lato" w:hAnsi="Lato" w:cstheme="minorHAnsi"/>
          <w:b/>
          <w:bCs/>
          <w:sz w:val="20"/>
        </w:rPr>
        <w:t>2.2</w:t>
      </w:r>
      <w:bookmarkEnd w:id="23"/>
      <w:r w:rsidRPr="00AF7652">
        <w:rPr>
          <w:rFonts w:ascii="Lato" w:hAnsi="Lato" w:cstheme="minorHAnsi"/>
          <w:sz w:val="20"/>
        </w:rPr>
        <w:tab/>
      </w:r>
      <w:r w:rsidR="0082697E" w:rsidRPr="00AF7652">
        <w:rPr>
          <w:rFonts w:ascii="Lato" w:hAnsi="Lato" w:cstheme="minorHAnsi"/>
          <w:sz w:val="20"/>
        </w:rPr>
        <w:t>The Narrative Report</w:t>
      </w:r>
      <w:r w:rsidR="00811CF9" w:rsidRPr="00AF7652">
        <w:rPr>
          <w:rFonts w:ascii="Lato" w:hAnsi="Lato" w:cstheme="minorHAnsi"/>
          <w:sz w:val="20"/>
        </w:rPr>
        <w:t>(s)</w:t>
      </w:r>
      <w:r w:rsidR="0082697E" w:rsidRPr="00AF7652">
        <w:rPr>
          <w:rFonts w:ascii="Lato" w:hAnsi="Lato" w:cstheme="minorHAnsi"/>
          <w:sz w:val="20"/>
        </w:rPr>
        <w:t xml:space="preserve"> (Annex VI) and Financial Report</w:t>
      </w:r>
      <w:r w:rsidR="00C139B2" w:rsidRPr="00AF7652">
        <w:rPr>
          <w:rFonts w:ascii="Lato" w:hAnsi="Lato" w:cstheme="minorHAnsi"/>
          <w:sz w:val="20"/>
        </w:rPr>
        <w:t>(s)</w:t>
      </w:r>
      <w:r w:rsidR="0082697E" w:rsidRPr="00AF7652">
        <w:rPr>
          <w:rFonts w:ascii="Lato" w:hAnsi="Lato" w:cstheme="minorHAnsi"/>
          <w:sz w:val="20"/>
        </w:rPr>
        <w:t xml:space="preserve"> (Annex VII) </w:t>
      </w:r>
      <w:r w:rsidR="003449C9" w:rsidRPr="00AF7652">
        <w:rPr>
          <w:rFonts w:ascii="Lato" w:hAnsi="Lato" w:cstheme="minorHAnsi"/>
          <w:sz w:val="20"/>
        </w:rPr>
        <w:t xml:space="preserve">and the Grant Assessment Report (Annex VII) </w:t>
      </w:r>
      <w:r w:rsidR="0082697E" w:rsidRPr="00AF7652">
        <w:rPr>
          <w:rFonts w:ascii="Lato" w:hAnsi="Lato" w:cstheme="minorHAnsi"/>
          <w:sz w:val="20"/>
        </w:rPr>
        <w:t>must be drafted in English</w:t>
      </w:r>
      <w:r w:rsidR="00DD5E60" w:rsidRPr="00AF7652">
        <w:rPr>
          <w:rFonts w:ascii="Lato" w:hAnsi="Lato" w:cstheme="minorHAnsi"/>
          <w:sz w:val="20"/>
        </w:rPr>
        <w:t>.</w:t>
      </w:r>
      <w:r w:rsidR="000E5BFE" w:rsidRPr="00AF7652">
        <w:rPr>
          <w:rFonts w:ascii="Lato" w:hAnsi="Lato" w:cstheme="minorHAnsi"/>
          <w:sz w:val="20"/>
        </w:rPr>
        <w:t xml:space="preserve"> Final reports should be submitted to Caribbean Export</w:t>
      </w:r>
      <w:r w:rsidR="00DE2289" w:rsidRPr="00AF7652">
        <w:rPr>
          <w:rFonts w:ascii="Lato" w:hAnsi="Lato" w:cstheme="minorHAnsi"/>
          <w:sz w:val="20"/>
        </w:rPr>
        <w:t xml:space="preserve"> </w:t>
      </w:r>
      <w:r w:rsidR="00920813" w:rsidRPr="00AF7652">
        <w:rPr>
          <w:rFonts w:ascii="Lato" w:hAnsi="Lato" w:cstheme="minorHAnsi"/>
          <w:sz w:val="20"/>
        </w:rPr>
        <w:t>no later than two (2) months after the</w:t>
      </w:r>
      <w:r w:rsidR="00DD5E60" w:rsidRPr="00AF7652">
        <w:rPr>
          <w:rFonts w:ascii="Lato" w:hAnsi="Lato" w:cstheme="minorHAnsi"/>
          <w:sz w:val="20"/>
        </w:rPr>
        <w:t xml:space="preserve"> final disbursement</w:t>
      </w:r>
      <w:r w:rsidR="00DE2289" w:rsidRPr="00AF7652">
        <w:rPr>
          <w:rFonts w:ascii="Lato" w:hAnsi="Lato" w:cstheme="minorHAnsi"/>
          <w:sz w:val="20"/>
        </w:rPr>
        <w:t xml:space="preserve"> </w:t>
      </w:r>
      <w:r w:rsidR="00811CF9" w:rsidRPr="00AF7652">
        <w:rPr>
          <w:rFonts w:ascii="Lato" w:hAnsi="Lato" w:cstheme="minorHAnsi"/>
          <w:sz w:val="20"/>
        </w:rPr>
        <w:t xml:space="preserve">or at the end of the implementation period </w:t>
      </w:r>
      <w:r w:rsidR="00920813" w:rsidRPr="00AF7652">
        <w:rPr>
          <w:rFonts w:ascii="Lato" w:hAnsi="Lato" w:cstheme="minorHAnsi"/>
          <w:sz w:val="20"/>
        </w:rPr>
        <w:t>as defined in Article 2.1 of the Special Conditions for the Final Report</w:t>
      </w:r>
      <w:r w:rsidR="00067115" w:rsidRPr="00AF7652">
        <w:rPr>
          <w:rFonts w:ascii="Lato" w:hAnsi="Lato" w:cstheme="minorHAnsi"/>
          <w:sz w:val="20"/>
        </w:rPr>
        <w:t>.</w:t>
      </w:r>
    </w:p>
    <w:p w14:paraId="203AF264" w14:textId="77777777" w:rsidR="007A596F" w:rsidRPr="00AF7652" w:rsidRDefault="007A596F" w:rsidP="007A596F">
      <w:pPr>
        <w:pStyle w:val="NumPar2"/>
        <w:numPr>
          <w:ilvl w:val="0"/>
          <w:numId w:val="0"/>
        </w:numPr>
        <w:spacing w:after="0"/>
        <w:rPr>
          <w:rFonts w:ascii="Lato" w:hAnsi="Lato" w:cstheme="minorHAnsi"/>
          <w:sz w:val="20"/>
        </w:rPr>
      </w:pPr>
    </w:p>
    <w:p w14:paraId="10719A1B" w14:textId="61D3EF84" w:rsidR="00086ADE" w:rsidRPr="00AF7652" w:rsidRDefault="007A596F" w:rsidP="00192D87">
      <w:pPr>
        <w:pStyle w:val="NumPar2"/>
        <w:numPr>
          <w:ilvl w:val="0"/>
          <w:numId w:val="0"/>
        </w:numPr>
        <w:spacing w:after="0"/>
        <w:ind w:left="720" w:hanging="720"/>
        <w:rPr>
          <w:rFonts w:ascii="Lato" w:hAnsi="Lato" w:cstheme="minorHAnsi"/>
          <w:sz w:val="20"/>
        </w:rPr>
      </w:pPr>
      <w:r w:rsidRPr="002D768E">
        <w:rPr>
          <w:rFonts w:ascii="Lato" w:hAnsi="Lato" w:cstheme="minorHAnsi"/>
          <w:b/>
          <w:bCs/>
          <w:sz w:val="20"/>
        </w:rPr>
        <w:t>2.</w:t>
      </w:r>
      <w:r w:rsidR="009E3089">
        <w:rPr>
          <w:rFonts w:ascii="Lato" w:hAnsi="Lato" w:cstheme="minorHAnsi"/>
          <w:b/>
          <w:bCs/>
          <w:sz w:val="20"/>
        </w:rPr>
        <w:t>3</w:t>
      </w:r>
      <w:r w:rsidRPr="00AF7652">
        <w:rPr>
          <w:rFonts w:ascii="Lato" w:hAnsi="Lato" w:cstheme="minorHAnsi"/>
          <w:sz w:val="20"/>
        </w:rPr>
        <w:tab/>
      </w:r>
      <w:r w:rsidR="000747AD" w:rsidRPr="00AF7652">
        <w:rPr>
          <w:rFonts w:ascii="Lato" w:hAnsi="Lato" w:cstheme="minorHAnsi"/>
          <w:sz w:val="20"/>
        </w:rPr>
        <w:t>Caribbean Export may request additional information to verify expenditures in the Financial Report</w:t>
      </w:r>
      <w:r w:rsidR="00FE0770" w:rsidRPr="00AF7652">
        <w:rPr>
          <w:rFonts w:ascii="Lato" w:hAnsi="Lato" w:cstheme="minorHAnsi"/>
          <w:sz w:val="20"/>
        </w:rPr>
        <w:t>(s)</w:t>
      </w:r>
      <w:r w:rsidR="00192D87">
        <w:rPr>
          <w:rFonts w:ascii="Lato" w:hAnsi="Lato" w:cstheme="minorHAnsi"/>
          <w:sz w:val="20"/>
        </w:rPr>
        <w:t xml:space="preserve"> </w:t>
      </w:r>
      <w:r w:rsidR="000747AD" w:rsidRPr="00AF7652">
        <w:rPr>
          <w:rFonts w:ascii="Lato" w:hAnsi="Lato" w:cstheme="minorHAnsi"/>
          <w:sz w:val="20"/>
        </w:rPr>
        <w:t xml:space="preserve">(Annex VII) at any time and that information must be supplied within </w:t>
      </w:r>
      <w:r w:rsidR="006D0F0D" w:rsidRPr="00AF7652">
        <w:rPr>
          <w:rFonts w:ascii="Lato" w:hAnsi="Lato" w:cstheme="minorHAnsi"/>
          <w:sz w:val="20"/>
        </w:rPr>
        <w:t>fifteen (15)</w:t>
      </w:r>
      <w:r w:rsidR="000747AD" w:rsidRPr="00AF7652">
        <w:rPr>
          <w:rFonts w:ascii="Lato" w:hAnsi="Lato" w:cstheme="minorHAnsi"/>
          <w:sz w:val="20"/>
        </w:rPr>
        <w:t xml:space="preserve"> working days of the request. </w:t>
      </w:r>
    </w:p>
    <w:p w14:paraId="7131C4FD" w14:textId="77777777" w:rsidR="006D0F0D" w:rsidRPr="00AF7652" w:rsidRDefault="006D0F0D" w:rsidP="007A596F">
      <w:pPr>
        <w:pStyle w:val="Text2"/>
        <w:spacing w:after="0"/>
        <w:ind w:left="1195"/>
        <w:rPr>
          <w:rFonts w:ascii="Lato" w:hAnsi="Lato" w:cstheme="minorHAnsi"/>
          <w:sz w:val="20"/>
        </w:rPr>
      </w:pPr>
    </w:p>
    <w:p w14:paraId="1D5F0D2E" w14:textId="77777777" w:rsidR="007A596F" w:rsidRPr="00AF7652" w:rsidRDefault="00086ADE" w:rsidP="00192D87">
      <w:pPr>
        <w:pStyle w:val="NumPar2"/>
        <w:numPr>
          <w:ilvl w:val="0"/>
          <w:numId w:val="0"/>
        </w:numPr>
        <w:spacing w:after="0"/>
        <w:ind w:left="720"/>
        <w:rPr>
          <w:rFonts w:ascii="Lato" w:hAnsi="Lato" w:cstheme="minorHAnsi"/>
          <w:sz w:val="20"/>
        </w:rPr>
      </w:pPr>
      <w:r w:rsidRPr="00AF7652">
        <w:rPr>
          <w:rFonts w:ascii="Lato" w:hAnsi="Lato" w:cstheme="minorHAnsi"/>
          <w:sz w:val="20"/>
        </w:rPr>
        <w:t>If the Beneficiary fails to supply Caribbean Export with the final report by the deadline</w:t>
      </w:r>
    </w:p>
    <w:p w14:paraId="62896D82" w14:textId="77777777" w:rsidR="007A596F" w:rsidRPr="00AF7652" w:rsidRDefault="00086ADE" w:rsidP="00192D87">
      <w:pPr>
        <w:pStyle w:val="NumPar2"/>
        <w:numPr>
          <w:ilvl w:val="0"/>
          <w:numId w:val="0"/>
        </w:numPr>
        <w:spacing w:after="0"/>
        <w:ind w:left="720"/>
        <w:rPr>
          <w:rFonts w:ascii="Lato" w:hAnsi="Lato" w:cstheme="minorHAnsi"/>
          <w:sz w:val="20"/>
        </w:rPr>
      </w:pPr>
      <w:r w:rsidRPr="00AF7652">
        <w:rPr>
          <w:rFonts w:ascii="Lato" w:hAnsi="Lato" w:cstheme="minorHAnsi"/>
          <w:sz w:val="20"/>
        </w:rPr>
        <w:t>laid down in Article 2.</w:t>
      </w:r>
      <w:r w:rsidR="00553E2F" w:rsidRPr="00AF7652">
        <w:rPr>
          <w:rFonts w:ascii="Lato" w:hAnsi="Lato" w:cstheme="minorHAnsi"/>
          <w:sz w:val="20"/>
        </w:rPr>
        <w:t>2</w:t>
      </w:r>
      <w:r w:rsidRPr="00AF7652">
        <w:rPr>
          <w:rFonts w:ascii="Lato" w:hAnsi="Lato" w:cstheme="minorHAnsi"/>
          <w:sz w:val="20"/>
        </w:rPr>
        <w:t xml:space="preserve"> and fails to furnish an acceptable and sufficient written</w:t>
      </w:r>
    </w:p>
    <w:p w14:paraId="4D3AFF39" w14:textId="77777777" w:rsidR="007A596F" w:rsidRPr="00AF7652" w:rsidRDefault="00086ADE" w:rsidP="00192D87">
      <w:pPr>
        <w:pStyle w:val="NumPar2"/>
        <w:numPr>
          <w:ilvl w:val="0"/>
          <w:numId w:val="0"/>
        </w:numPr>
        <w:spacing w:after="0"/>
        <w:ind w:left="720"/>
        <w:rPr>
          <w:rFonts w:ascii="Lato" w:hAnsi="Lato" w:cstheme="minorHAnsi"/>
          <w:sz w:val="20"/>
        </w:rPr>
      </w:pPr>
      <w:r w:rsidRPr="00AF7652">
        <w:rPr>
          <w:rFonts w:ascii="Lato" w:hAnsi="Lato" w:cstheme="minorHAnsi"/>
          <w:sz w:val="20"/>
        </w:rPr>
        <w:t>explanation of the reasons why he</w:t>
      </w:r>
      <w:r w:rsidR="00D42BA9" w:rsidRPr="00AF7652">
        <w:rPr>
          <w:rFonts w:ascii="Lato" w:hAnsi="Lato" w:cstheme="minorHAnsi"/>
          <w:sz w:val="20"/>
        </w:rPr>
        <w:t>/she</w:t>
      </w:r>
      <w:r w:rsidRPr="00AF7652">
        <w:rPr>
          <w:rFonts w:ascii="Lato" w:hAnsi="Lato" w:cstheme="minorHAnsi"/>
          <w:sz w:val="20"/>
        </w:rPr>
        <w:t xml:space="preserve"> is unable to comply with this obligation,</w:t>
      </w:r>
    </w:p>
    <w:p w14:paraId="6B5E163B" w14:textId="77777777" w:rsidR="007A596F" w:rsidRPr="00AF7652" w:rsidRDefault="00086ADE" w:rsidP="00192D87">
      <w:pPr>
        <w:pStyle w:val="NumPar2"/>
        <w:numPr>
          <w:ilvl w:val="0"/>
          <w:numId w:val="0"/>
        </w:numPr>
        <w:spacing w:after="0"/>
        <w:ind w:left="720"/>
        <w:rPr>
          <w:rFonts w:ascii="Lato" w:hAnsi="Lato" w:cstheme="minorHAnsi"/>
          <w:sz w:val="20"/>
        </w:rPr>
      </w:pPr>
      <w:r w:rsidRPr="00AF7652">
        <w:rPr>
          <w:rFonts w:ascii="Lato" w:hAnsi="Lato" w:cstheme="minorHAnsi"/>
          <w:sz w:val="20"/>
        </w:rPr>
        <w:t>Caribbean Export may terminate the Contract in accordance with Article 12.</w:t>
      </w:r>
      <w:r w:rsidR="00553E2F" w:rsidRPr="00AF7652">
        <w:rPr>
          <w:rFonts w:ascii="Lato" w:hAnsi="Lato" w:cstheme="minorHAnsi"/>
          <w:sz w:val="20"/>
        </w:rPr>
        <w:t>3</w:t>
      </w:r>
      <w:r w:rsidR="006D0F0D" w:rsidRPr="00AF7652">
        <w:rPr>
          <w:rFonts w:ascii="Lato" w:hAnsi="Lato" w:cstheme="minorHAnsi"/>
          <w:sz w:val="20"/>
        </w:rPr>
        <w:t>,</w:t>
      </w:r>
      <w:r w:rsidRPr="00AF7652">
        <w:rPr>
          <w:rFonts w:ascii="Lato" w:hAnsi="Lato" w:cstheme="minorHAnsi"/>
          <w:sz w:val="20"/>
        </w:rPr>
        <w:t xml:space="preserve"> and</w:t>
      </w:r>
    </w:p>
    <w:p w14:paraId="1387BE30" w14:textId="77777777" w:rsidR="00086ADE" w:rsidRPr="00AF7652" w:rsidRDefault="00086ADE" w:rsidP="00192D87">
      <w:pPr>
        <w:pStyle w:val="NumPar2"/>
        <w:numPr>
          <w:ilvl w:val="0"/>
          <w:numId w:val="0"/>
        </w:numPr>
        <w:spacing w:after="0"/>
        <w:ind w:left="720"/>
        <w:rPr>
          <w:rFonts w:ascii="Lato" w:hAnsi="Lato" w:cstheme="minorHAnsi"/>
          <w:sz w:val="20"/>
        </w:rPr>
      </w:pPr>
      <w:r w:rsidRPr="00AF7652">
        <w:rPr>
          <w:rFonts w:ascii="Lato" w:hAnsi="Lato" w:cstheme="minorHAnsi"/>
          <w:sz w:val="20"/>
        </w:rPr>
        <w:t xml:space="preserve">recover the amounts already </w:t>
      </w:r>
      <w:r w:rsidR="00D30F3D" w:rsidRPr="00AF7652">
        <w:rPr>
          <w:rFonts w:ascii="Lato" w:hAnsi="Lato" w:cstheme="minorHAnsi"/>
          <w:sz w:val="20"/>
        </w:rPr>
        <w:t xml:space="preserve">disbursed </w:t>
      </w:r>
      <w:r w:rsidRPr="00AF7652">
        <w:rPr>
          <w:rFonts w:ascii="Lato" w:hAnsi="Lato" w:cstheme="minorHAnsi"/>
          <w:sz w:val="20"/>
        </w:rPr>
        <w:t>and not substantiated.</w:t>
      </w:r>
    </w:p>
    <w:p w14:paraId="5997E884" w14:textId="77777777" w:rsidR="00086ADE" w:rsidRPr="00AF7652" w:rsidRDefault="00086ADE" w:rsidP="00ED5098">
      <w:pPr>
        <w:pStyle w:val="Text2"/>
        <w:rPr>
          <w:rFonts w:ascii="Lato" w:hAnsi="Lato" w:cstheme="minorHAnsi"/>
          <w:sz w:val="20"/>
        </w:rPr>
      </w:pPr>
    </w:p>
    <w:p w14:paraId="33BFE8D2" w14:textId="7E597489" w:rsidR="00FD0F40" w:rsidRPr="00D931DD" w:rsidRDefault="00192D87" w:rsidP="000D4517">
      <w:pPr>
        <w:pStyle w:val="Heading1"/>
        <w:numPr>
          <w:ilvl w:val="0"/>
          <w:numId w:val="0"/>
        </w:numPr>
        <w:spacing w:before="0" w:after="0"/>
        <w:rPr>
          <w:rFonts w:ascii="Lato" w:hAnsi="Lato" w:cstheme="minorHAnsi"/>
          <w:bCs/>
          <w:sz w:val="20"/>
        </w:rPr>
      </w:pPr>
      <w:bookmarkStart w:id="24" w:name="_Toc41300138"/>
      <w:bookmarkStart w:id="25" w:name="_Toc41303345"/>
      <w:bookmarkStart w:id="26" w:name="_Ref41304489"/>
      <w:bookmarkStart w:id="27" w:name="_Toc49353780"/>
      <w:bookmarkStart w:id="28" w:name="_Toc49360153"/>
      <w:r w:rsidRPr="00D931DD">
        <w:rPr>
          <w:rFonts w:ascii="Lato" w:hAnsi="Lato" w:cstheme="minorHAnsi"/>
          <w:bCs/>
          <w:sz w:val="20"/>
        </w:rPr>
        <w:t>ARTICLE 3</w:t>
      </w:r>
      <w:r w:rsidR="00D931DD">
        <w:rPr>
          <w:rFonts w:ascii="Lato" w:hAnsi="Lato" w:cstheme="minorHAnsi"/>
          <w:bCs/>
          <w:sz w:val="20"/>
        </w:rPr>
        <w:t xml:space="preserve">   |   </w:t>
      </w:r>
      <w:r w:rsidRPr="00D931DD">
        <w:rPr>
          <w:rFonts w:ascii="Lato" w:hAnsi="Lato" w:cstheme="minorHAnsi"/>
          <w:bCs/>
          <w:sz w:val="20"/>
        </w:rPr>
        <w:t>LIABILITY</w:t>
      </w:r>
      <w:bookmarkEnd w:id="24"/>
      <w:bookmarkEnd w:id="25"/>
      <w:bookmarkEnd w:id="26"/>
      <w:bookmarkEnd w:id="27"/>
      <w:bookmarkEnd w:id="28"/>
    </w:p>
    <w:p w14:paraId="6894312F" w14:textId="77777777" w:rsidR="00192D87" w:rsidRDefault="00192D87" w:rsidP="000B223F">
      <w:pPr>
        <w:pStyle w:val="Heading2"/>
        <w:numPr>
          <w:ilvl w:val="0"/>
          <w:numId w:val="0"/>
        </w:numPr>
        <w:spacing w:line="60" w:lineRule="auto"/>
        <w:rPr>
          <w:rFonts w:ascii="Lato" w:hAnsi="Lato" w:cstheme="minorHAnsi"/>
          <w:b w:val="0"/>
          <w:bCs/>
          <w:sz w:val="20"/>
        </w:rPr>
      </w:pPr>
      <w:bookmarkStart w:id="29" w:name="_Toc49353781"/>
    </w:p>
    <w:p w14:paraId="72FF9BAE" w14:textId="3A54F6FE" w:rsidR="00B54837" w:rsidRPr="00AF7652" w:rsidRDefault="00932FAF" w:rsidP="00192D87">
      <w:pPr>
        <w:pStyle w:val="Heading2"/>
        <w:numPr>
          <w:ilvl w:val="0"/>
          <w:numId w:val="0"/>
        </w:numPr>
        <w:ind w:left="720" w:hanging="720"/>
        <w:rPr>
          <w:rFonts w:ascii="Lato" w:hAnsi="Lato" w:cstheme="minorHAnsi"/>
          <w:b w:val="0"/>
          <w:bCs/>
          <w:sz w:val="20"/>
        </w:rPr>
      </w:pPr>
      <w:bookmarkStart w:id="30" w:name="_Toc49360154"/>
      <w:r w:rsidRPr="002D768E">
        <w:rPr>
          <w:rFonts w:ascii="Lato" w:hAnsi="Lato" w:cstheme="minorHAnsi"/>
          <w:bCs/>
          <w:sz w:val="20"/>
        </w:rPr>
        <w:t>3.1</w:t>
      </w:r>
      <w:r w:rsidRPr="00AF7652">
        <w:rPr>
          <w:rFonts w:ascii="Lato" w:hAnsi="Lato" w:cstheme="minorHAnsi"/>
          <w:b w:val="0"/>
          <w:bCs/>
          <w:sz w:val="20"/>
        </w:rPr>
        <w:tab/>
      </w:r>
      <w:r w:rsidR="00ED7181" w:rsidRPr="00AF7652">
        <w:rPr>
          <w:rFonts w:ascii="Lato" w:hAnsi="Lato" w:cstheme="minorHAnsi"/>
          <w:b w:val="0"/>
          <w:bCs/>
          <w:sz w:val="20"/>
        </w:rPr>
        <w:t>Caribbean Export</w:t>
      </w:r>
      <w:r w:rsidR="00FD0F40" w:rsidRPr="00AF7652">
        <w:rPr>
          <w:rFonts w:ascii="Lato" w:hAnsi="Lato" w:cstheme="minorHAnsi"/>
          <w:b w:val="0"/>
          <w:bCs/>
          <w:sz w:val="20"/>
        </w:rPr>
        <w:t xml:space="preserve"> cannot under any circumstance or for any reason whatsoever be held liable for damage or injury sustained by the </w:t>
      </w:r>
      <w:r w:rsidR="00B214EE" w:rsidRPr="00AF7652">
        <w:rPr>
          <w:rFonts w:ascii="Lato" w:hAnsi="Lato" w:cstheme="minorHAnsi"/>
          <w:b w:val="0"/>
          <w:bCs/>
          <w:sz w:val="20"/>
        </w:rPr>
        <w:t>employee</w:t>
      </w:r>
      <w:r w:rsidR="00DE2289" w:rsidRPr="00AF7652">
        <w:rPr>
          <w:rFonts w:ascii="Lato" w:hAnsi="Lato" w:cstheme="minorHAnsi"/>
          <w:b w:val="0"/>
          <w:bCs/>
          <w:sz w:val="20"/>
        </w:rPr>
        <w:t xml:space="preserve"> </w:t>
      </w:r>
      <w:r w:rsidR="00FD0F40" w:rsidRPr="00AF7652">
        <w:rPr>
          <w:rFonts w:ascii="Lato" w:hAnsi="Lato" w:cstheme="minorHAnsi"/>
          <w:b w:val="0"/>
          <w:bCs/>
          <w:sz w:val="20"/>
        </w:rPr>
        <w:t>or property of the Beneficiary while the Action is being carried out</w:t>
      </w:r>
      <w:r w:rsidR="00EC636D" w:rsidRPr="00AF7652">
        <w:rPr>
          <w:rFonts w:ascii="Lato" w:hAnsi="Lato" w:cstheme="minorHAnsi"/>
          <w:b w:val="0"/>
          <w:bCs/>
          <w:sz w:val="20"/>
        </w:rPr>
        <w:t xml:space="preserve"> or as a consequence of the Action</w:t>
      </w:r>
      <w:r w:rsidR="00FD0F40" w:rsidRPr="00AF7652">
        <w:rPr>
          <w:rFonts w:ascii="Lato" w:hAnsi="Lato" w:cstheme="minorHAnsi"/>
          <w:b w:val="0"/>
          <w:bCs/>
          <w:sz w:val="20"/>
        </w:rPr>
        <w:t xml:space="preserve">. </w:t>
      </w:r>
      <w:r w:rsidR="00ED7181" w:rsidRPr="00AF7652">
        <w:rPr>
          <w:rFonts w:ascii="Lato" w:hAnsi="Lato" w:cstheme="minorHAnsi"/>
          <w:b w:val="0"/>
          <w:bCs/>
          <w:sz w:val="20"/>
        </w:rPr>
        <w:t>Caribbean Export</w:t>
      </w:r>
      <w:r w:rsidR="00FD0F40" w:rsidRPr="00AF7652">
        <w:rPr>
          <w:rFonts w:ascii="Lato" w:hAnsi="Lato" w:cstheme="minorHAnsi"/>
          <w:b w:val="0"/>
          <w:bCs/>
          <w:sz w:val="20"/>
        </w:rPr>
        <w:t xml:space="preserve"> cannot therefore accept any claim for compensation or increases in payment in connection with such damage or injury.</w:t>
      </w:r>
      <w:bookmarkEnd w:id="29"/>
      <w:bookmarkEnd w:id="30"/>
    </w:p>
    <w:p w14:paraId="530451EE" w14:textId="77777777" w:rsidR="00FD0F40" w:rsidRPr="00AF7652" w:rsidRDefault="0006199B" w:rsidP="00C33C7D">
      <w:pPr>
        <w:pStyle w:val="Heading2"/>
        <w:numPr>
          <w:ilvl w:val="0"/>
          <w:numId w:val="0"/>
        </w:numPr>
        <w:ind w:left="720" w:hanging="720"/>
        <w:rPr>
          <w:rFonts w:ascii="Lato" w:hAnsi="Lato" w:cstheme="minorHAnsi"/>
          <w:b w:val="0"/>
          <w:bCs/>
          <w:sz w:val="20"/>
        </w:rPr>
      </w:pPr>
      <w:bookmarkStart w:id="31" w:name="_Toc49353782"/>
      <w:bookmarkStart w:id="32" w:name="_Toc49360155"/>
      <w:r w:rsidRPr="002D768E">
        <w:rPr>
          <w:rFonts w:ascii="Lato" w:hAnsi="Lato" w:cstheme="minorHAnsi"/>
          <w:bCs/>
          <w:sz w:val="20"/>
        </w:rPr>
        <w:t>3.2</w:t>
      </w:r>
      <w:r w:rsidRPr="00AF7652">
        <w:rPr>
          <w:rFonts w:ascii="Lato" w:hAnsi="Lato" w:cstheme="minorHAnsi"/>
          <w:b w:val="0"/>
          <w:bCs/>
          <w:sz w:val="20"/>
        </w:rPr>
        <w:tab/>
      </w:r>
      <w:r w:rsidR="00FD0F40" w:rsidRPr="00AF7652">
        <w:rPr>
          <w:rFonts w:ascii="Lato" w:hAnsi="Lato" w:cstheme="minorHAnsi"/>
          <w:b w:val="0"/>
          <w:bCs/>
          <w:sz w:val="20"/>
        </w:rPr>
        <w:t>The Beneficiary shall assume sole liability towards third parties, including liability for damage or injury of any kind sustained while the Action is being carried out</w:t>
      </w:r>
      <w:r w:rsidR="00EC636D" w:rsidRPr="00AF7652">
        <w:rPr>
          <w:rFonts w:ascii="Lato" w:hAnsi="Lato" w:cstheme="minorHAnsi"/>
          <w:b w:val="0"/>
          <w:bCs/>
          <w:sz w:val="20"/>
        </w:rPr>
        <w:t xml:space="preserve"> or as a consequence of the Action</w:t>
      </w:r>
      <w:r w:rsidR="00FD0F40" w:rsidRPr="00AF7652">
        <w:rPr>
          <w:rFonts w:ascii="Lato" w:hAnsi="Lato" w:cstheme="minorHAnsi"/>
          <w:b w:val="0"/>
          <w:bCs/>
          <w:sz w:val="20"/>
        </w:rPr>
        <w:t xml:space="preserve">. The Beneficiary shall discharge </w:t>
      </w:r>
      <w:r w:rsidR="00ED7181" w:rsidRPr="00AF7652">
        <w:rPr>
          <w:rFonts w:ascii="Lato" w:hAnsi="Lato" w:cstheme="minorHAnsi"/>
          <w:b w:val="0"/>
          <w:bCs/>
          <w:sz w:val="20"/>
        </w:rPr>
        <w:t>Caribbean Export</w:t>
      </w:r>
      <w:r w:rsidR="00FD0F40" w:rsidRPr="00AF7652">
        <w:rPr>
          <w:rFonts w:ascii="Lato" w:hAnsi="Lato" w:cstheme="minorHAnsi"/>
          <w:b w:val="0"/>
          <w:bCs/>
          <w:sz w:val="20"/>
        </w:rPr>
        <w:t xml:space="preserve"> of all liability arising from any claim or action brought as a result of an infringement by t</w:t>
      </w:r>
      <w:r w:rsidR="0003691E" w:rsidRPr="00AF7652">
        <w:rPr>
          <w:rFonts w:ascii="Lato" w:hAnsi="Lato" w:cstheme="minorHAnsi"/>
          <w:b w:val="0"/>
          <w:bCs/>
          <w:sz w:val="20"/>
        </w:rPr>
        <w:t xml:space="preserve">he Beneficiary, </w:t>
      </w:r>
      <w:r w:rsidR="00FD0F40" w:rsidRPr="00AF7652">
        <w:rPr>
          <w:rFonts w:ascii="Lato" w:hAnsi="Lato" w:cstheme="minorHAnsi"/>
          <w:b w:val="0"/>
          <w:bCs/>
          <w:sz w:val="20"/>
        </w:rPr>
        <w:t xml:space="preserve">the Beneficiary's employees </w:t>
      </w:r>
      <w:r w:rsidR="0003691E" w:rsidRPr="00AF7652">
        <w:rPr>
          <w:rFonts w:ascii="Lato" w:hAnsi="Lato" w:cstheme="minorHAnsi"/>
          <w:b w:val="0"/>
          <w:bCs/>
          <w:sz w:val="20"/>
        </w:rPr>
        <w:t>and</w:t>
      </w:r>
      <w:r w:rsidR="00DE2289" w:rsidRPr="00AF7652">
        <w:rPr>
          <w:rFonts w:ascii="Lato" w:hAnsi="Lato" w:cstheme="minorHAnsi"/>
          <w:b w:val="0"/>
          <w:bCs/>
          <w:sz w:val="20"/>
        </w:rPr>
        <w:t xml:space="preserve"> </w:t>
      </w:r>
      <w:r w:rsidR="0003691E" w:rsidRPr="00AF7652">
        <w:rPr>
          <w:rFonts w:ascii="Lato" w:hAnsi="Lato" w:cstheme="minorHAnsi"/>
          <w:b w:val="0"/>
          <w:bCs/>
          <w:sz w:val="20"/>
        </w:rPr>
        <w:t>third parties</w:t>
      </w:r>
      <w:r w:rsidR="00FD0F40" w:rsidRPr="00AF7652">
        <w:rPr>
          <w:rFonts w:ascii="Lato" w:hAnsi="Lato" w:cstheme="minorHAnsi"/>
          <w:b w:val="0"/>
          <w:bCs/>
          <w:sz w:val="20"/>
        </w:rPr>
        <w:t xml:space="preserve"> for whom </w:t>
      </w:r>
      <w:r w:rsidR="0003691E" w:rsidRPr="00AF7652">
        <w:rPr>
          <w:rFonts w:ascii="Lato" w:hAnsi="Lato" w:cstheme="minorHAnsi"/>
          <w:b w:val="0"/>
          <w:bCs/>
          <w:sz w:val="20"/>
        </w:rPr>
        <w:t>the Beneficiary</w:t>
      </w:r>
      <w:r w:rsidR="00DE2289" w:rsidRPr="00AF7652">
        <w:rPr>
          <w:rFonts w:ascii="Lato" w:hAnsi="Lato" w:cstheme="minorHAnsi"/>
          <w:b w:val="0"/>
          <w:bCs/>
          <w:sz w:val="20"/>
        </w:rPr>
        <w:t xml:space="preserve"> </w:t>
      </w:r>
      <w:r w:rsidR="0003691E" w:rsidRPr="00AF7652">
        <w:rPr>
          <w:rFonts w:ascii="Lato" w:hAnsi="Lato" w:cstheme="minorHAnsi"/>
          <w:b w:val="0"/>
          <w:bCs/>
          <w:sz w:val="20"/>
        </w:rPr>
        <w:t>is responsible</w:t>
      </w:r>
      <w:r w:rsidR="00060482" w:rsidRPr="00AF7652">
        <w:rPr>
          <w:rFonts w:ascii="Lato" w:hAnsi="Lato" w:cstheme="minorHAnsi"/>
          <w:b w:val="0"/>
          <w:bCs/>
          <w:sz w:val="20"/>
        </w:rPr>
        <w:t xml:space="preserve">, </w:t>
      </w:r>
      <w:r w:rsidR="0003691E" w:rsidRPr="00AF7652">
        <w:rPr>
          <w:rFonts w:ascii="Lato" w:hAnsi="Lato" w:cstheme="minorHAnsi"/>
          <w:b w:val="0"/>
          <w:bCs/>
          <w:sz w:val="20"/>
        </w:rPr>
        <w:t xml:space="preserve">or </w:t>
      </w:r>
      <w:r w:rsidR="00FD0F40" w:rsidRPr="00AF7652">
        <w:rPr>
          <w:rFonts w:ascii="Lato" w:hAnsi="Lato" w:cstheme="minorHAnsi"/>
          <w:b w:val="0"/>
          <w:bCs/>
          <w:sz w:val="20"/>
        </w:rPr>
        <w:t>as a result of violation of a third party's rights.</w:t>
      </w:r>
      <w:bookmarkEnd w:id="31"/>
      <w:bookmarkEnd w:id="32"/>
    </w:p>
    <w:p w14:paraId="0BB6B3D7" w14:textId="77777777" w:rsidR="00192D87" w:rsidRDefault="00192D87" w:rsidP="000D4517">
      <w:pPr>
        <w:pStyle w:val="Heading1"/>
        <w:numPr>
          <w:ilvl w:val="0"/>
          <w:numId w:val="0"/>
        </w:numPr>
        <w:spacing w:before="0" w:after="0"/>
        <w:rPr>
          <w:rFonts w:ascii="Lato" w:hAnsi="Lato" w:cstheme="minorHAnsi"/>
          <w:sz w:val="20"/>
        </w:rPr>
      </w:pPr>
      <w:bookmarkStart w:id="33" w:name="_Toc41300139"/>
      <w:bookmarkStart w:id="34" w:name="_Toc41303346"/>
      <w:bookmarkStart w:id="35" w:name="_Ref41304501"/>
      <w:bookmarkStart w:id="36" w:name="_Ref41305089"/>
    </w:p>
    <w:p w14:paraId="67C7EAB4" w14:textId="6362F135" w:rsidR="00FD0F40" w:rsidRPr="00CB74F8" w:rsidRDefault="00192D87" w:rsidP="000D4517">
      <w:pPr>
        <w:pStyle w:val="Heading1"/>
        <w:numPr>
          <w:ilvl w:val="0"/>
          <w:numId w:val="0"/>
        </w:numPr>
        <w:spacing w:before="0" w:after="0"/>
        <w:rPr>
          <w:rFonts w:ascii="Lato" w:hAnsi="Lato" w:cstheme="minorHAnsi"/>
          <w:bCs/>
          <w:sz w:val="20"/>
        </w:rPr>
      </w:pPr>
      <w:bookmarkStart w:id="37" w:name="_Toc49360156"/>
      <w:r w:rsidRPr="00CB74F8">
        <w:rPr>
          <w:rFonts w:ascii="Lato" w:hAnsi="Lato" w:cstheme="minorHAnsi"/>
          <w:bCs/>
          <w:sz w:val="20"/>
        </w:rPr>
        <w:t>ARTICLE 4</w:t>
      </w:r>
      <w:r w:rsidR="00CB74F8">
        <w:rPr>
          <w:rFonts w:ascii="Lato" w:hAnsi="Lato" w:cstheme="minorHAnsi"/>
          <w:bCs/>
          <w:sz w:val="20"/>
        </w:rPr>
        <w:t xml:space="preserve">   |   </w:t>
      </w:r>
      <w:r w:rsidRPr="00CB74F8">
        <w:rPr>
          <w:rFonts w:ascii="Lato" w:hAnsi="Lato" w:cstheme="minorHAnsi"/>
          <w:bCs/>
          <w:sz w:val="20"/>
        </w:rPr>
        <w:t>CONFLICT OF INTEREST</w:t>
      </w:r>
      <w:bookmarkEnd w:id="33"/>
      <w:bookmarkEnd w:id="34"/>
      <w:bookmarkEnd w:id="35"/>
      <w:bookmarkEnd w:id="36"/>
      <w:bookmarkEnd w:id="37"/>
    </w:p>
    <w:p w14:paraId="7B83F406" w14:textId="77777777" w:rsidR="00AC524A" w:rsidRPr="00AF7652" w:rsidRDefault="00AC524A" w:rsidP="00154BA5">
      <w:pPr>
        <w:pStyle w:val="Text2"/>
        <w:spacing w:after="0"/>
        <w:ind w:left="540" w:hanging="540"/>
        <w:rPr>
          <w:rFonts w:ascii="Lato" w:hAnsi="Lato" w:cstheme="minorHAnsi"/>
          <w:sz w:val="20"/>
        </w:rPr>
      </w:pPr>
    </w:p>
    <w:p w14:paraId="55A2BC29" w14:textId="77777777" w:rsidR="00192D87" w:rsidRDefault="00EB1202" w:rsidP="00192D87">
      <w:pPr>
        <w:ind w:left="720" w:hanging="720"/>
        <w:rPr>
          <w:rFonts w:ascii="Lato" w:hAnsi="Lato" w:cstheme="minorHAnsi"/>
          <w:sz w:val="20"/>
        </w:rPr>
      </w:pPr>
      <w:bookmarkStart w:id="38" w:name="_Hlk42796537"/>
      <w:r w:rsidRPr="002D768E">
        <w:rPr>
          <w:rFonts w:ascii="Lato" w:hAnsi="Lato" w:cstheme="minorHAnsi"/>
          <w:b/>
          <w:bCs/>
          <w:sz w:val="20"/>
        </w:rPr>
        <w:t>4.1</w:t>
      </w:r>
      <w:bookmarkEnd w:id="38"/>
      <w:r w:rsidR="00154BA5" w:rsidRPr="00AF7652">
        <w:rPr>
          <w:rFonts w:ascii="Lato" w:hAnsi="Lato" w:cstheme="minorHAnsi"/>
          <w:sz w:val="20"/>
        </w:rPr>
        <w:tab/>
      </w:r>
      <w:r w:rsidR="00FD0F40" w:rsidRPr="00AF7652">
        <w:rPr>
          <w:rFonts w:ascii="Lato" w:hAnsi="Lato" w:cstheme="minorHAnsi"/>
          <w:sz w:val="20"/>
        </w:rPr>
        <w:t>The Beneficiary</w:t>
      </w:r>
      <w:r w:rsidR="001021F4" w:rsidRPr="00AF7652">
        <w:rPr>
          <w:rFonts w:ascii="Lato" w:hAnsi="Lato" w:cstheme="minorHAnsi"/>
          <w:sz w:val="20"/>
        </w:rPr>
        <w:t xml:space="preserve"> agrees to</w:t>
      </w:r>
      <w:r w:rsidR="00FD0F40" w:rsidRPr="00AF7652">
        <w:rPr>
          <w:rFonts w:ascii="Lato" w:hAnsi="Lato" w:cstheme="minorHAnsi"/>
          <w:sz w:val="20"/>
        </w:rPr>
        <w:t xml:space="preserve"> undertake</w:t>
      </w:r>
      <w:r w:rsidR="005D4037" w:rsidRPr="00AF7652">
        <w:rPr>
          <w:rFonts w:ascii="Lato" w:hAnsi="Lato" w:cstheme="minorHAnsi"/>
          <w:sz w:val="20"/>
        </w:rPr>
        <w:t xml:space="preserve"> </w:t>
      </w:r>
      <w:r w:rsidR="00FD0F40" w:rsidRPr="00AF7652">
        <w:rPr>
          <w:rFonts w:ascii="Lato" w:hAnsi="Lato" w:cstheme="minorHAnsi"/>
          <w:sz w:val="20"/>
        </w:rPr>
        <w:t xml:space="preserve">all necessary precautions to avoid conflicts of interest and shall inform </w:t>
      </w:r>
      <w:r w:rsidR="00ED7181" w:rsidRPr="00AF7652">
        <w:rPr>
          <w:rFonts w:ascii="Lato" w:hAnsi="Lato" w:cstheme="minorHAnsi"/>
          <w:sz w:val="20"/>
        </w:rPr>
        <w:t>Caribbean Export</w:t>
      </w:r>
      <w:r w:rsidR="00FD0F40" w:rsidRPr="00AF7652">
        <w:rPr>
          <w:rFonts w:ascii="Lato" w:hAnsi="Lato" w:cstheme="minorHAnsi"/>
          <w:sz w:val="20"/>
        </w:rPr>
        <w:t xml:space="preserve"> without delay of any situation constituting or likely to lead to any such conflict.</w:t>
      </w:r>
    </w:p>
    <w:p w14:paraId="0D7F20F7" w14:textId="42FF4264" w:rsidR="00FD0F40" w:rsidRPr="00AF7652" w:rsidRDefault="00FD0F40" w:rsidP="00192D87">
      <w:pPr>
        <w:ind w:left="720"/>
        <w:rPr>
          <w:rFonts w:ascii="Lato" w:hAnsi="Lato" w:cstheme="minorHAnsi"/>
          <w:sz w:val="20"/>
        </w:rPr>
      </w:pPr>
      <w:r w:rsidRPr="00AF7652">
        <w:rPr>
          <w:rFonts w:ascii="Lato" w:hAnsi="Lato" w:cstheme="minorHAnsi"/>
          <w:sz w:val="20"/>
        </w:rPr>
        <w:t>There is a conflict of interest where the impartial and objective exercise of the functions of any person under this Contract is compromised for reasons involving family, political or national affinity, economic interest or any other shared interest with another person.</w:t>
      </w:r>
    </w:p>
    <w:p w14:paraId="69FE4CD4" w14:textId="77777777" w:rsidR="00192D87" w:rsidRDefault="00192D87" w:rsidP="000D4517">
      <w:pPr>
        <w:pStyle w:val="Heading1"/>
        <w:numPr>
          <w:ilvl w:val="0"/>
          <w:numId w:val="0"/>
        </w:numPr>
        <w:spacing w:before="0" w:after="0"/>
        <w:rPr>
          <w:rFonts w:ascii="Lato" w:hAnsi="Lato" w:cstheme="minorHAnsi"/>
          <w:sz w:val="20"/>
        </w:rPr>
      </w:pPr>
      <w:bookmarkStart w:id="39" w:name="_Toc41300140"/>
      <w:bookmarkStart w:id="40" w:name="_Toc41303347"/>
      <w:bookmarkStart w:id="41" w:name="_Ref41304510"/>
      <w:bookmarkStart w:id="42" w:name="_Ref41304939"/>
      <w:bookmarkStart w:id="43" w:name="_Toc49353784"/>
    </w:p>
    <w:p w14:paraId="2F936B61" w14:textId="24C94F9F" w:rsidR="00FD0F40" w:rsidRPr="00CB74F8" w:rsidRDefault="00192D87" w:rsidP="000D4517">
      <w:pPr>
        <w:pStyle w:val="Heading1"/>
        <w:numPr>
          <w:ilvl w:val="0"/>
          <w:numId w:val="0"/>
        </w:numPr>
        <w:spacing w:before="0" w:after="0"/>
        <w:rPr>
          <w:rFonts w:ascii="Lato" w:hAnsi="Lato" w:cstheme="minorHAnsi"/>
          <w:bCs/>
          <w:sz w:val="20"/>
        </w:rPr>
      </w:pPr>
      <w:bookmarkStart w:id="44" w:name="_Toc49360157"/>
      <w:r w:rsidRPr="00CB74F8">
        <w:rPr>
          <w:rFonts w:ascii="Lato" w:hAnsi="Lato" w:cstheme="minorHAnsi"/>
          <w:bCs/>
          <w:sz w:val="20"/>
        </w:rPr>
        <w:t>ARTICLE 5</w:t>
      </w:r>
      <w:r w:rsidR="00CB74F8" w:rsidRPr="00CB74F8">
        <w:rPr>
          <w:rFonts w:ascii="Lato" w:hAnsi="Lato" w:cstheme="minorHAnsi"/>
          <w:bCs/>
          <w:sz w:val="20"/>
        </w:rPr>
        <w:t xml:space="preserve">   |   </w:t>
      </w:r>
      <w:r w:rsidRPr="00CB74F8">
        <w:rPr>
          <w:rFonts w:ascii="Lato" w:hAnsi="Lato" w:cstheme="minorHAnsi"/>
          <w:bCs/>
          <w:sz w:val="20"/>
        </w:rPr>
        <w:t>CONFIDENTIALITY</w:t>
      </w:r>
      <w:bookmarkEnd w:id="39"/>
      <w:bookmarkEnd w:id="40"/>
      <w:bookmarkEnd w:id="41"/>
      <w:bookmarkEnd w:id="42"/>
      <w:bookmarkEnd w:id="43"/>
      <w:bookmarkEnd w:id="44"/>
    </w:p>
    <w:p w14:paraId="5114CEDA" w14:textId="77777777" w:rsidR="00192D87" w:rsidRDefault="00192D87" w:rsidP="000B223F">
      <w:pPr>
        <w:pStyle w:val="Heading2"/>
        <w:numPr>
          <w:ilvl w:val="0"/>
          <w:numId w:val="0"/>
        </w:numPr>
        <w:spacing w:line="60" w:lineRule="auto"/>
        <w:ind w:left="720" w:hanging="720"/>
        <w:rPr>
          <w:rFonts w:ascii="Lato" w:hAnsi="Lato" w:cstheme="minorHAnsi"/>
          <w:b w:val="0"/>
          <w:bCs/>
          <w:sz w:val="20"/>
        </w:rPr>
      </w:pPr>
      <w:bookmarkStart w:id="45" w:name="_Hlk42800162"/>
    </w:p>
    <w:p w14:paraId="29A303E6" w14:textId="364CE61F" w:rsidR="00D931DD" w:rsidRPr="00D931DD" w:rsidRDefault="00932FAF" w:rsidP="0072534B">
      <w:pPr>
        <w:pStyle w:val="Heading2"/>
        <w:numPr>
          <w:ilvl w:val="0"/>
          <w:numId w:val="0"/>
        </w:numPr>
        <w:ind w:left="720" w:hanging="720"/>
      </w:pPr>
      <w:bookmarkStart w:id="46" w:name="_Toc49360158"/>
      <w:r w:rsidRPr="002D768E">
        <w:rPr>
          <w:rFonts w:ascii="Lato" w:hAnsi="Lato" w:cstheme="minorHAnsi"/>
          <w:bCs/>
          <w:sz w:val="20"/>
        </w:rPr>
        <w:t>5.1</w:t>
      </w:r>
      <w:r w:rsidRPr="00AF7652">
        <w:rPr>
          <w:rFonts w:ascii="Lato" w:hAnsi="Lato" w:cstheme="minorHAnsi"/>
          <w:b w:val="0"/>
          <w:bCs/>
          <w:sz w:val="20"/>
        </w:rPr>
        <w:tab/>
      </w:r>
      <w:r w:rsidR="00B54837" w:rsidRPr="00AF7652">
        <w:rPr>
          <w:rFonts w:ascii="Lato" w:hAnsi="Lato" w:cstheme="minorHAnsi"/>
          <w:b w:val="0"/>
          <w:bCs/>
          <w:sz w:val="20"/>
        </w:rPr>
        <w:t>S</w:t>
      </w:r>
      <w:r w:rsidR="00FD0F40" w:rsidRPr="00AF7652">
        <w:rPr>
          <w:rFonts w:ascii="Lato" w:hAnsi="Lato" w:cstheme="minorHAnsi"/>
          <w:b w:val="0"/>
          <w:bCs/>
          <w:sz w:val="20"/>
        </w:rPr>
        <w:t xml:space="preserve">ubject to Article </w:t>
      </w:r>
      <w:r w:rsidR="004256FC" w:rsidRPr="00AF7652">
        <w:rPr>
          <w:rFonts w:ascii="Lato" w:hAnsi="Lato" w:cstheme="minorHAnsi"/>
          <w:b w:val="0"/>
          <w:bCs/>
          <w:sz w:val="20"/>
        </w:rPr>
        <w:t>16</w:t>
      </w:r>
      <w:r w:rsidR="008E7EC7" w:rsidRPr="00AF7652">
        <w:rPr>
          <w:rFonts w:ascii="Lato" w:hAnsi="Lato" w:cstheme="minorHAnsi"/>
          <w:b w:val="0"/>
          <w:bCs/>
          <w:sz w:val="20"/>
        </w:rPr>
        <w:t>,</w:t>
      </w:r>
      <w:r w:rsidR="005D4037" w:rsidRPr="00AF7652">
        <w:rPr>
          <w:rFonts w:ascii="Lato" w:hAnsi="Lato" w:cstheme="minorHAnsi"/>
          <w:b w:val="0"/>
          <w:bCs/>
          <w:sz w:val="20"/>
        </w:rPr>
        <w:t xml:space="preserve"> </w:t>
      </w:r>
      <w:r w:rsidR="00ED7181" w:rsidRPr="00AF7652">
        <w:rPr>
          <w:rFonts w:ascii="Lato" w:hAnsi="Lato" w:cstheme="minorHAnsi"/>
          <w:b w:val="0"/>
          <w:bCs/>
          <w:sz w:val="20"/>
        </w:rPr>
        <w:t>Caribbean Export</w:t>
      </w:r>
      <w:r w:rsidR="00FD0F40" w:rsidRPr="00AF7652">
        <w:rPr>
          <w:rFonts w:ascii="Lato" w:hAnsi="Lato" w:cstheme="minorHAnsi"/>
          <w:b w:val="0"/>
          <w:bCs/>
          <w:sz w:val="20"/>
        </w:rPr>
        <w:t xml:space="preserve"> and the Beneficiary undertake</w:t>
      </w:r>
      <w:r w:rsidR="007E1D0F" w:rsidRPr="00AF7652">
        <w:rPr>
          <w:rFonts w:ascii="Lato" w:hAnsi="Lato" w:cstheme="minorHAnsi"/>
          <w:b w:val="0"/>
          <w:bCs/>
          <w:sz w:val="20"/>
        </w:rPr>
        <w:t>s</w:t>
      </w:r>
      <w:r w:rsidR="00FD0F40" w:rsidRPr="00AF7652">
        <w:rPr>
          <w:rFonts w:ascii="Lato" w:hAnsi="Lato" w:cstheme="minorHAnsi"/>
          <w:b w:val="0"/>
          <w:bCs/>
          <w:sz w:val="20"/>
        </w:rPr>
        <w:t xml:space="preserve"> to pre</w:t>
      </w:r>
      <w:r w:rsidR="00D26A29" w:rsidRPr="00AF7652">
        <w:rPr>
          <w:rFonts w:ascii="Lato" w:hAnsi="Lato" w:cstheme="minorHAnsi"/>
          <w:b w:val="0"/>
          <w:bCs/>
          <w:sz w:val="20"/>
        </w:rPr>
        <w:t>s</w:t>
      </w:r>
      <w:r w:rsidR="00FD0F40" w:rsidRPr="00AF7652">
        <w:rPr>
          <w:rFonts w:ascii="Lato" w:hAnsi="Lato" w:cstheme="minorHAnsi"/>
          <w:b w:val="0"/>
          <w:bCs/>
          <w:sz w:val="20"/>
        </w:rPr>
        <w:t>erve th</w:t>
      </w:r>
      <w:r w:rsidR="000D4517" w:rsidRPr="00AF7652">
        <w:rPr>
          <w:rFonts w:ascii="Lato" w:hAnsi="Lato" w:cstheme="minorHAnsi"/>
          <w:b w:val="0"/>
          <w:bCs/>
          <w:sz w:val="20"/>
        </w:rPr>
        <w:t xml:space="preserve">e </w:t>
      </w:r>
      <w:r w:rsidR="00FD0F40" w:rsidRPr="00AF7652">
        <w:rPr>
          <w:rFonts w:ascii="Lato" w:hAnsi="Lato" w:cstheme="minorHAnsi"/>
          <w:b w:val="0"/>
          <w:bCs/>
          <w:sz w:val="20"/>
        </w:rPr>
        <w:t xml:space="preserve">confidentiality of any document, information or other material communicated </w:t>
      </w:r>
      <w:r w:rsidR="00882DE8" w:rsidRPr="00AF7652">
        <w:rPr>
          <w:rFonts w:ascii="Lato" w:hAnsi="Lato" w:cstheme="minorHAnsi"/>
          <w:b w:val="0"/>
          <w:bCs/>
          <w:sz w:val="20"/>
        </w:rPr>
        <w:t xml:space="preserve">between the two parties </w:t>
      </w:r>
      <w:r w:rsidR="00FD0F40" w:rsidRPr="00AF7652">
        <w:rPr>
          <w:rFonts w:ascii="Lato" w:hAnsi="Lato" w:cstheme="minorHAnsi"/>
          <w:b w:val="0"/>
          <w:bCs/>
          <w:sz w:val="20"/>
        </w:rPr>
        <w:t xml:space="preserve">in confidence until at least seven </w:t>
      </w:r>
      <w:r w:rsidR="00BC41B6" w:rsidRPr="00AF7652">
        <w:rPr>
          <w:rFonts w:ascii="Lato" w:hAnsi="Lato" w:cstheme="minorHAnsi"/>
          <w:b w:val="0"/>
          <w:bCs/>
          <w:sz w:val="20"/>
        </w:rPr>
        <w:t xml:space="preserve">(7) </w:t>
      </w:r>
      <w:r w:rsidR="00FD0F40" w:rsidRPr="00AF7652">
        <w:rPr>
          <w:rFonts w:ascii="Lato" w:hAnsi="Lato" w:cstheme="minorHAnsi"/>
          <w:b w:val="0"/>
          <w:bCs/>
          <w:sz w:val="20"/>
        </w:rPr>
        <w:t xml:space="preserve">years after the final </w:t>
      </w:r>
      <w:r w:rsidR="00D42BA9" w:rsidRPr="00AF7652">
        <w:rPr>
          <w:rFonts w:ascii="Lato" w:hAnsi="Lato" w:cstheme="minorHAnsi"/>
          <w:b w:val="0"/>
          <w:bCs/>
          <w:sz w:val="20"/>
        </w:rPr>
        <w:t>disbursement</w:t>
      </w:r>
      <w:r w:rsidR="00FD0F40" w:rsidRPr="00AF7652">
        <w:rPr>
          <w:rFonts w:ascii="Lato" w:hAnsi="Lato" w:cstheme="minorHAnsi"/>
          <w:b w:val="0"/>
          <w:bCs/>
          <w:sz w:val="20"/>
        </w:rPr>
        <w:t>.</w:t>
      </w:r>
      <w:bookmarkEnd w:id="46"/>
      <w:r w:rsidR="00FD0F40" w:rsidRPr="00AF7652">
        <w:rPr>
          <w:rFonts w:ascii="Lato" w:hAnsi="Lato" w:cstheme="minorHAnsi"/>
          <w:b w:val="0"/>
          <w:bCs/>
          <w:sz w:val="20"/>
        </w:rPr>
        <w:t xml:space="preserve"> </w:t>
      </w:r>
      <w:bookmarkStart w:id="47" w:name="_Toc41300141"/>
      <w:bookmarkStart w:id="48" w:name="_Toc41303348"/>
      <w:bookmarkStart w:id="49" w:name="_Ref41304521"/>
      <w:bookmarkEnd w:id="45"/>
    </w:p>
    <w:p w14:paraId="73653CA5" w14:textId="77777777" w:rsidR="00D931DD" w:rsidRDefault="00D931DD" w:rsidP="000D4517">
      <w:pPr>
        <w:pStyle w:val="Heading1"/>
        <w:numPr>
          <w:ilvl w:val="0"/>
          <w:numId w:val="0"/>
        </w:numPr>
        <w:spacing w:before="0" w:after="0"/>
        <w:rPr>
          <w:rFonts w:ascii="Lato" w:hAnsi="Lato" w:cstheme="minorHAnsi"/>
          <w:b w:val="0"/>
          <w:sz w:val="20"/>
        </w:rPr>
      </w:pPr>
    </w:p>
    <w:p w14:paraId="59D26ECD" w14:textId="77B59714" w:rsidR="00FD0F40" w:rsidRPr="00CB74F8" w:rsidRDefault="00192D87" w:rsidP="000D4517">
      <w:pPr>
        <w:pStyle w:val="Heading1"/>
        <w:numPr>
          <w:ilvl w:val="0"/>
          <w:numId w:val="0"/>
        </w:numPr>
        <w:spacing w:before="0" w:after="0"/>
        <w:rPr>
          <w:rFonts w:ascii="Lato" w:hAnsi="Lato" w:cstheme="minorHAnsi"/>
          <w:bCs/>
          <w:sz w:val="20"/>
        </w:rPr>
      </w:pPr>
      <w:bookmarkStart w:id="50" w:name="_Toc49360159"/>
      <w:r w:rsidRPr="00CB74F8">
        <w:rPr>
          <w:rFonts w:ascii="Lato" w:hAnsi="Lato" w:cstheme="minorHAnsi"/>
          <w:bCs/>
          <w:sz w:val="20"/>
        </w:rPr>
        <w:t>ARTICLE 6</w:t>
      </w:r>
      <w:r w:rsidR="00CB74F8" w:rsidRPr="00CB74F8">
        <w:rPr>
          <w:rFonts w:ascii="Lato" w:hAnsi="Lato" w:cstheme="minorHAnsi"/>
          <w:bCs/>
          <w:sz w:val="20"/>
        </w:rPr>
        <w:t xml:space="preserve">   |   </w:t>
      </w:r>
      <w:r w:rsidRPr="00CB74F8">
        <w:rPr>
          <w:rFonts w:ascii="Lato" w:hAnsi="Lato" w:cstheme="minorHAnsi"/>
          <w:bCs/>
          <w:sz w:val="20"/>
        </w:rPr>
        <w:t>VISIBILITY</w:t>
      </w:r>
      <w:bookmarkEnd w:id="47"/>
      <w:bookmarkEnd w:id="48"/>
      <w:bookmarkEnd w:id="49"/>
      <w:bookmarkEnd w:id="50"/>
    </w:p>
    <w:p w14:paraId="78F18C5B" w14:textId="77777777" w:rsidR="00AC524A" w:rsidRPr="00AF7652" w:rsidRDefault="00AC524A" w:rsidP="00AC524A">
      <w:pPr>
        <w:pStyle w:val="Text1"/>
        <w:spacing w:after="0"/>
        <w:ind w:left="475"/>
        <w:rPr>
          <w:rFonts w:ascii="Lato" w:hAnsi="Lato" w:cstheme="minorHAnsi"/>
          <w:sz w:val="20"/>
        </w:rPr>
      </w:pPr>
    </w:p>
    <w:p w14:paraId="65A26FC0" w14:textId="131E4FDA" w:rsidR="00FD0F40" w:rsidRPr="00AF7652" w:rsidRDefault="00D0175A" w:rsidP="00D0175A">
      <w:pPr>
        <w:pStyle w:val="NumPar2"/>
        <w:numPr>
          <w:ilvl w:val="0"/>
          <w:numId w:val="0"/>
        </w:numPr>
        <w:spacing w:after="0"/>
        <w:ind w:left="660" w:hanging="660"/>
        <w:rPr>
          <w:rFonts w:ascii="Lato" w:hAnsi="Lato" w:cstheme="minorHAnsi"/>
          <w:sz w:val="20"/>
        </w:rPr>
      </w:pPr>
      <w:r w:rsidRPr="001457F7">
        <w:rPr>
          <w:rFonts w:ascii="Lato" w:hAnsi="Lato" w:cstheme="minorHAnsi"/>
          <w:b/>
          <w:bCs/>
          <w:sz w:val="20"/>
        </w:rPr>
        <w:t>6.1</w:t>
      </w:r>
      <w:r w:rsidRPr="00AF7652">
        <w:rPr>
          <w:rFonts w:ascii="Lato" w:hAnsi="Lato" w:cstheme="minorHAnsi"/>
          <w:b/>
          <w:bCs/>
          <w:sz w:val="20"/>
        </w:rPr>
        <w:tab/>
      </w:r>
      <w:r w:rsidR="00FD0F40" w:rsidRPr="00AF7652">
        <w:rPr>
          <w:rFonts w:ascii="Lato" w:hAnsi="Lato" w:cstheme="minorHAnsi"/>
          <w:sz w:val="20"/>
        </w:rPr>
        <w:t xml:space="preserve">Unless </w:t>
      </w:r>
      <w:r w:rsidR="00ED7181" w:rsidRPr="00AF7652">
        <w:rPr>
          <w:rFonts w:ascii="Lato" w:hAnsi="Lato" w:cstheme="minorHAnsi"/>
          <w:sz w:val="20"/>
        </w:rPr>
        <w:t>Caribbean Export</w:t>
      </w:r>
      <w:r w:rsidR="00DE2289" w:rsidRPr="00AF7652">
        <w:rPr>
          <w:rFonts w:ascii="Lato" w:hAnsi="Lato" w:cstheme="minorHAnsi"/>
          <w:sz w:val="20"/>
        </w:rPr>
        <w:t xml:space="preserve"> </w:t>
      </w:r>
      <w:r w:rsidR="00FD0F40" w:rsidRPr="00AF7652">
        <w:rPr>
          <w:rFonts w:ascii="Lato" w:hAnsi="Lato" w:cstheme="minorHAnsi"/>
          <w:sz w:val="20"/>
        </w:rPr>
        <w:t xml:space="preserve">agrees or requests otherwise, the Beneficiary must take all necessary steps to publicise the fact that the European Union </w:t>
      </w:r>
      <w:r w:rsidR="00677071" w:rsidRPr="00AF7652">
        <w:rPr>
          <w:rFonts w:ascii="Lato" w:hAnsi="Lato" w:cstheme="minorHAnsi"/>
          <w:sz w:val="20"/>
        </w:rPr>
        <w:t xml:space="preserve">(EU) </w:t>
      </w:r>
      <w:r w:rsidR="00BA6E56" w:rsidRPr="00AF7652">
        <w:rPr>
          <w:rFonts w:ascii="Lato" w:hAnsi="Lato" w:cstheme="minorHAnsi"/>
          <w:sz w:val="20"/>
        </w:rPr>
        <w:t xml:space="preserve">in conjunction with Caribbean Export </w:t>
      </w:r>
      <w:r w:rsidR="00FD0F40" w:rsidRPr="00AF7652">
        <w:rPr>
          <w:rFonts w:ascii="Lato" w:hAnsi="Lato" w:cstheme="minorHAnsi"/>
          <w:sz w:val="20"/>
        </w:rPr>
        <w:t>has financed or co</w:t>
      </w:r>
      <w:r w:rsidR="00546AE2" w:rsidRPr="00AF7652">
        <w:rPr>
          <w:rFonts w:ascii="Lato" w:hAnsi="Lato" w:cstheme="minorHAnsi"/>
          <w:sz w:val="20"/>
        </w:rPr>
        <w:t>-</w:t>
      </w:r>
      <w:r w:rsidR="00FD0F40" w:rsidRPr="00AF7652">
        <w:rPr>
          <w:rFonts w:ascii="Lato" w:hAnsi="Lato" w:cstheme="minorHAnsi"/>
          <w:sz w:val="20"/>
        </w:rPr>
        <w:t xml:space="preserve">financed the Action. Such measures must comply with the relevant rules on the visibility of external actions laid down and published by the </w:t>
      </w:r>
      <w:r w:rsidR="00546AE2" w:rsidRPr="00AF7652">
        <w:rPr>
          <w:rFonts w:ascii="Lato" w:hAnsi="Lato" w:cstheme="minorHAnsi"/>
          <w:sz w:val="20"/>
        </w:rPr>
        <w:t xml:space="preserve">European </w:t>
      </w:r>
      <w:r w:rsidR="00FD0F40" w:rsidRPr="00AF7652">
        <w:rPr>
          <w:rFonts w:ascii="Lato" w:hAnsi="Lato" w:cstheme="minorHAnsi"/>
          <w:sz w:val="20"/>
        </w:rPr>
        <w:t>Commission.</w:t>
      </w:r>
    </w:p>
    <w:p w14:paraId="23A5F9C9" w14:textId="77777777" w:rsidR="00AC524A" w:rsidRPr="00AF7652" w:rsidRDefault="00AC524A" w:rsidP="00AC524A">
      <w:pPr>
        <w:pStyle w:val="NumPar2"/>
        <w:numPr>
          <w:ilvl w:val="0"/>
          <w:numId w:val="0"/>
        </w:numPr>
        <w:spacing w:after="0"/>
        <w:ind w:left="709"/>
        <w:rPr>
          <w:rFonts w:ascii="Lato" w:hAnsi="Lato" w:cstheme="minorHAnsi"/>
          <w:sz w:val="20"/>
        </w:rPr>
      </w:pPr>
    </w:p>
    <w:p w14:paraId="316C501D" w14:textId="77777777" w:rsidR="00FD0F40" w:rsidRPr="00AF7652" w:rsidRDefault="00FD0F40" w:rsidP="00DE1AA1">
      <w:pPr>
        <w:pStyle w:val="NumPar2"/>
        <w:numPr>
          <w:ilvl w:val="1"/>
          <w:numId w:val="26"/>
        </w:numPr>
        <w:spacing w:after="0"/>
        <w:ind w:left="630" w:hanging="630"/>
        <w:rPr>
          <w:rFonts w:ascii="Lato" w:hAnsi="Lato" w:cstheme="minorHAnsi"/>
          <w:sz w:val="20"/>
        </w:rPr>
      </w:pPr>
      <w:r w:rsidRPr="00AF7652">
        <w:rPr>
          <w:rFonts w:ascii="Lato" w:hAnsi="Lato" w:cstheme="minorHAnsi"/>
          <w:sz w:val="20"/>
        </w:rPr>
        <w:t xml:space="preserve">In particular, the Beneficiary shall mention the Action and the European Union's financial contribution in information </w:t>
      </w:r>
      <w:r w:rsidR="008E7EC7" w:rsidRPr="00AF7652">
        <w:rPr>
          <w:rFonts w:ascii="Lato" w:hAnsi="Lato" w:cstheme="minorHAnsi"/>
          <w:sz w:val="20"/>
        </w:rPr>
        <w:t>disbursed</w:t>
      </w:r>
      <w:r w:rsidRPr="00AF7652">
        <w:rPr>
          <w:rFonts w:ascii="Lato" w:hAnsi="Lato" w:cstheme="minorHAnsi"/>
          <w:sz w:val="20"/>
        </w:rPr>
        <w:t xml:space="preserve">, in its internal and annual reports, and in any dealings with the media. It shall display </w:t>
      </w:r>
      <w:r w:rsidR="00BC41B6" w:rsidRPr="00AF7652">
        <w:rPr>
          <w:rFonts w:ascii="Lato" w:hAnsi="Lato" w:cstheme="minorHAnsi"/>
          <w:sz w:val="20"/>
        </w:rPr>
        <w:t xml:space="preserve">Caribbean Export and </w:t>
      </w:r>
      <w:r w:rsidR="00A45646" w:rsidRPr="00AF7652">
        <w:rPr>
          <w:rFonts w:ascii="Lato" w:hAnsi="Lato" w:cstheme="minorHAnsi"/>
          <w:sz w:val="20"/>
        </w:rPr>
        <w:t xml:space="preserve">the </w:t>
      </w:r>
      <w:r w:rsidRPr="00AF7652">
        <w:rPr>
          <w:rFonts w:ascii="Lato" w:hAnsi="Lato" w:cstheme="minorHAnsi"/>
          <w:sz w:val="20"/>
        </w:rPr>
        <w:t>EU logo</w:t>
      </w:r>
      <w:r w:rsidR="00BC41B6" w:rsidRPr="00AF7652">
        <w:rPr>
          <w:rFonts w:ascii="Lato" w:hAnsi="Lato" w:cstheme="minorHAnsi"/>
          <w:sz w:val="20"/>
        </w:rPr>
        <w:t>s</w:t>
      </w:r>
      <w:r w:rsidRPr="00AF7652">
        <w:rPr>
          <w:rFonts w:ascii="Lato" w:hAnsi="Lato" w:cstheme="minorHAnsi"/>
          <w:sz w:val="20"/>
        </w:rPr>
        <w:t xml:space="preserve"> wherever </w:t>
      </w:r>
      <w:r w:rsidR="00886E78" w:rsidRPr="00AF7652">
        <w:rPr>
          <w:rFonts w:ascii="Lato" w:hAnsi="Lato" w:cstheme="minorHAnsi"/>
          <w:sz w:val="20"/>
        </w:rPr>
        <w:t>appropriate.</w:t>
      </w:r>
    </w:p>
    <w:p w14:paraId="234A35F0" w14:textId="77777777" w:rsidR="00060482" w:rsidRPr="00AF7652" w:rsidRDefault="00060482" w:rsidP="00DD28A4">
      <w:pPr>
        <w:pStyle w:val="Text2"/>
        <w:spacing w:after="0"/>
        <w:ind w:left="720" w:hanging="720"/>
        <w:rPr>
          <w:rFonts w:ascii="Lato" w:hAnsi="Lato" w:cstheme="minorHAnsi"/>
          <w:sz w:val="20"/>
        </w:rPr>
      </w:pPr>
    </w:p>
    <w:p w14:paraId="71040403" w14:textId="77777777" w:rsidR="003505BB" w:rsidRPr="00AF7652" w:rsidRDefault="00FD0F40" w:rsidP="00DE1AA1">
      <w:pPr>
        <w:pStyle w:val="NumPar2"/>
        <w:keepLines/>
        <w:numPr>
          <w:ilvl w:val="1"/>
          <w:numId w:val="26"/>
        </w:numPr>
        <w:spacing w:after="0"/>
        <w:ind w:left="630" w:hanging="630"/>
        <w:rPr>
          <w:rFonts w:ascii="Lato" w:hAnsi="Lato" w:cstheme="minorHAnsi"/>
          <w:sz w:val="20"/>
        </w:rPr>
      </w:pPr>
      <w:r w:rsidRPr="00AF7652">
        <w:rPr>
          <w:rFonts w:ascii="Lato" w:hAnsi="Lato" w:cstheme="minorHAnsi"/>
          <w:sz w:val="20"/>
        </w:rPr>
        <w:t>Any notice or publication by the Beneficiary concerning the Action, including those given at a conference or seminar, must specify that the Action has received EU funding. Any publication by the Beneficiary, in whatever form and by whatever medium, including the internet, must include the following statement: “</w:t>
      </w:r>
      <w:r w:rsidR="003505BB" w:rsidRPr="00AF7652">
        <w:rPr>
          <w:rFonts w:ascii="Lato" w:hAnsi="Lato" w:cstheme="minorHAnsi"/>
          <w:i/>
          <w:sz w:val="20"/>
        </w:rPr>
        <w:t xml:space="preserve">Funding provided by the </w:t>
      </w:r>
      <w:r w:rsidR="004D1DFD" w:rsidRPr="00AF7652">
        <w:rPr>
          <w:rFonts w:ascii="Lato" w:hAnsi="Lato" w:cstheme="minorHAnsi"/>
          <w:i/>
          <w:sz w:val="20"/>
        </w:rPr>
        <w:t>11</w:t>
      </w:r>
      <w:r w:rsidR="004D1DFD" w:rsidRPr="00AF7652">
        <w:rPr>
          <w:rFonts w:ascii="Lato" w:hAnsi="Lato" w:cstheme="minorHAnsi"/>
          <w:i/>
          <w:sz w:val="20"/>
          <w:vertAlign w:val="superscript"/>
        </w:rPr>
        <w:t>th</w:t>
      </w:r>
      <w:r w:rsidR="003505BB" w:rsidRPr="00AF7652">
        <w:rPr>
          <w:rFonts w:ascii="Lato" w:hAnsi="Lato" w:cstheme="minorHAnsi"/>
          <w:i/>
          <w:sz w:val="20"/>
        </w:rPr>
        <w:t>EDF Regional Private Sector Development Programme Direct</w:t>
      </w:r>
      <w:r w:rsidR="00D30F3D" w:rsidRPr="00AF7652">
        <w:rPr>
          <w:rFonts w:ascii="Lato" w:hAnsi="Lato" w:cstheme="minorHAnsi"/>
          <w:i/>
          <w:sz w:val="20"/>
        </w:rPr>
        <w:t xml:space="preserve"> Support Grants Programme</w:t>
      </w:r>
      <w:r w:rsidR="003505BB" w:rsidRPr="00AF7652">
        <w:rPr>
          <w:rFonts w:ascii="Lato" w:hAnsi="Lato" w:cstheme="minorHAnsi"/>
          <w:i/>
          <w:sz w:val="20"/>
        </w:rPr>
        <w:t xml:space="preserve">. The views expressed in this (insert relevant item) are those of the author(s) and do not reflect those of the Direct </w:t>
      </w:r>
      <w:r w:rsidR="00D30F3D" w:rsidRPr="00AF7652">
        <w:rPr>
          <w:rFonts w:ascii="Lato" w:hAnsi="Lato" w:cstheme="minorHAnsi"/>
          <w:i/>
          <w:sz w:val="20"/>
        </w:rPr>
        <w:t>Support Grants Programme</w:t>
      </w:r>
      <w:r w:rsidR="003505BB" w:rsidRPr="00AF7652">
        <w:rPr>
          <w:rFonts w:ascii="Lato" w:hAnsi="Lato" w:cstheme="minorHAnsi"/>
          <w:i/>
          <w:sz w:val="20"/>
        </w:rPr>
        <w:t>.”</w:t>
      </w:r>
    </w:p>
    <w:p w14:paraId="421AE066" w14:textId="77777777" w:rsidR="008578C0" w:rsidRPr="00AF7652" w:rsidRDefault="008578C0" w:rsidP="008578C0">
      <w:pPr>
        <w:pStyle w:val="NumPar2"/>
        <w:numPr>
          <w:ilvl w:val="0"/>
          <w:numId w:val="0"/>
        </w:numPr>
        <w:spacing w:after="0"/>
        <w:ind w:left="709"/>
        <w:rPr>
          <w:rFonts w:ascii="Lato" w:hAnsi="Lato" w:cstheme="minorHAnsi"/>
          <w:sz w:val="20"/>
        </w:rPr>
      </w:pPr>
    </w:p>
    <w:p w14:paraId="1C1F85E5" w14:textId="77777777" w:rsidR="00FD0F40" w:rsidRPr="00AF7652" w:rsidRDefault="00FD0F40" w:rsidP="00DE1AA1">
      <w:pPr>
        <w:pStyle w:val="NumPar2"/>
        <w:numPr>
          <w:ilvl w:val="1"/>
          <w:numId w:val="26"/>
        </w:numPr>
        <w:spacing w:after="0"/>
        <w:ind w:left="630" w:hanging="630"/>
        <w:rPr>
          <w:rFonts w:ascii="Lato" w:hAnsi="Lato" w:cstheme="minorHAnsi"/>
          <w:sz w:val="20"/>
        </w:rPr>
      </w:pPr>
      <w:r w:rsidRPr="00AF7652">
        <w:rPr>
          <w:rFonts w:ascii="Lato" w:hAnsi="Lato" w:cstheme="minorHAnsi"/>
          <w:sz w:val="20"/>
        </w:rPr>
        <w:t xml:space="preserve">The Beneficiary authorises </w:t>
      </w:r>
      <w:r w:rsidR="00ED7181" w:rsidRPr="00AF7652">
        <w:rPr>
          <w:rFonts w:ascii="Lato" w:hAnsi="Lato" w:cstheme="minorHAnsi"/>
          <w:sz w:val="20"/>
        </w:rPr>
        <w:t>Caribbean Export</w:t>
      </w:r>
      <w:r w:rsidRPr="00AF7652">
        <w:rPr>
          <w:rFonts w:ascii="Lato" w:hAnsi="Lato" w:cstheme="minorHAnsi"/>
          <w:sz w:val="20"/>
        </w:rPr>
        <w:t xml:space="preserve"> and the European </w:t>
      </w:r>
      <w:r w:rsidR="00677071" w:rsidRPr="00AF7652">
        <w:rPr>
          <w:rFonts w:ascii="Lato" w:hAnsi="Lato" w:cstheme="minorHAnsi"/>
          <w:sz w:val="20"/>
        </w:rPr>
        <w:t>Union</w:t>
      </w:r>
      <w:r w:rsidR="00DE2289" w:rsidRPr="00AF7652">
        <w:rPr>
          <w:rFonts w:ascii="Lato" w:hAnsi="Lato" w:cstheme="minorHAnsi"/>
          <w:sz w:val="20"/>
        </w:rPr>
        <w:t xml:space="preserve"> </w:t>
      </w:r>
      <w:r w:rsidRPr="00AF7652">
        <w:rPr>
          <w:rFonts w:ascii="Lato" w:hAnsi="Lato" w:cstheme="minorHAnsi"/>
          <w:sz w:val="20"/>
        </w:rPr>
        <w:t xml:space="preserve">to publish </w:t>
      </w:r>
      <w:r w:rsidR="00060482" w:rsidRPr="00AF7652">
        <w:rPr>
          <w:rFonts w:ascii="Lato" w:hAnsi="Lato" w:cstheme="minorHAnsi"/>
          <w:sz w:val="20"/>
        </w:rPr>
        <w:t>the Beneficiary</w:t>
      </w:r>
      <w:r w:rsidR="00B214EE" w:rsidRPr="00AF7652">
        <w:rPr>
          <w:rFonts w:ascii="Lato" w:hAnsi="Lato" w:cstheme="minorHAnsi"/>
          <w:sz w:val="20"/>
        </w:rPr>
        <w:t>’s</w:t>
      </w:r>
      <w:r w:rsidR="00DE2289" w:rsidRPr="00AF7652">
        <w:rPr>
          <w:rFonts w:ascii="Lato" w:hAnsi="Lato" w:cstheme="minorHAnsi"/>
          <w:sz w:val="20"/>
        </w:rPr>
        <w:t xml:space="preserve"> </w:t>
      </w:r>
      <w:r w:rsidRPr="00AF7652">
        <w:rPr>
          <w:rFonts w:ascii="Lato" w:hAnsi="Lato" w:cstheme="minorHAnsi"/>
          <w:sz w:val="20"/>
        </w:rPr>
        <w:t xml:space="preserve">name and address, the purpose of the grant, the maximum amount of the grant and rate of funding of the Action's eligible costs, as laid down in Article 3.2 of the Special Conditions. </w:t>
      </w:r>
      <w:r w:rsidR="00060482" w:rsidRPr="00AF7652">
        <w:rPr>
          <w:rFonts w:ascii="Lato" w:hAnsi="Lato" w:cstheme="minorHAnsi"/>
          <w:sz w:val="20"/>
        </w:rPr>
        <w:t>Derogation</w:t>
      </w:r>
      <w:r w:rsidRPr="00AF7652">
        <w:rPr>
          <w:rFonts w:ascii="Lato" w:hAnsi="Lato" w:cstheme="minorHAnsi"/>
          <w:sz w:val="20"/>
        </w:rPr>
        <w:t xml:space="preserve"> from publication of this information may be granted if it could endanger the Beneficiary or harm his commercial interests.</w:t>
      </w:r>
    </w:p>
    <w:p w14:paraId="006057B2" w14:textId="77777777" w:rsidR="008578C0" w:rsidRPr="00AF7652" w:rsidRDefault="008578C0" w:rsidP="005721D0">
      <w:pPr>
        <w:pStyle w:val="Text2"/>
        <w:ind w:left="0"/>
        <w:rPr>
          <w:rFonts w:ascii="Lato" w:hAnsi="Lato" w:cstheme="minorHAnsi"/>
          <w:sz w:val="20"/>
        </w:rPr>
      </w:pPr>
    </w:p>
    <w:p w14:paraId="0B10EF4E" w14:textId="5097DF67" w:rsidR="00FD0F40" w:rsidRPr="00CB74F8" w:rsidRDefault="000B223F" w:rsidP="000B223F">
      <w:pPr>
        <w:pStyle w:val="Heading1"/>
        <w:numPr>
          <w:ilvl w:val="0"/>
          <w:numId w:val="0"/>
        </w:numPr>
        <w:spacing w:before="0" w:after="0"/>
        <w:ind w:left="720" w:hanging="720"/>
        <w:rPr>
          <w:rFonts w:ascii="Lato" w:hAnsi="Lato" w:cstheme="minorHAnsi"/>
          <w:bCs/>
          <w:sz w:val="20"/>
        </w:rPr>
      </w:pPr>
      <w:bookmarkStart w:id="51" w:name="_Toc41300142"/>
      <w:bookmarkStart w:id="52" w:name="_Toc41303349"/>
      <w:bookmarkStart w:id="53" w:name="_Ref41304530"/>
      <w:bookmarkStart w:id="54" w:name="_Toc49360160"/>
      <w:r w:rsidRPr="00CB74F8">
        <w:rPr>
          <w:rFonts w:ascii="Lato" w:hAnsi="Lato" w:cstheme="minorHAnsi"/>
          <w:bCs/>
          <w:sz w:val="20"/>
        </w:rPr>
        <w:t>ARTICLE 7</w:t>
      </w:r>
      <w:r w:rsidR="00CB74F8" w:rsidRPr="00CB74F8">
        <w:rPr>
          <w:rFonts w:ascii="Lato" w:hAnsi="Lato" w:cstheme="minorHAnsi"/>
          <w:bCs/>
          <w:sz w:val="20"/>
        </w:rPr>
        <w:t xml:space="preserve">   |   </w:t>
      </w:r>
      <w:r w:rsidRPr="00CB74F8">
        <w:rPr>
          <w:rFonts w:ascii="Lato" w:hAnsi="Lato" w:cstheme="minorHAnsi"/>
          <w:bCs/>
          <w:sz w:val="20"/>
        </w:rPr>
        <w:t>OWNERSHIP/USE OF RESULTS AND EQUIPMENT</w:t>
      </w:r>
      <w:bookmarkEnd w:id="51"/>
      <w:bookmarkEnd w:id="52"/>
      <w:bookmarkEnd w:id="53"/>
      <w:bookmarkEnd w:id="54"/>
    </w:p>
    <w:p w14:paraId="23B93A30" w14:textId="77777777" w:rsidR="008578C0" w:rsidRPr="00AF7652" w:rsidRDefault="008578C0" w:rsidP="008578C0">
      <w:pPr>
        <w:pStyle w:val="NumPar2"/>
        <w:numPr>
          <w:ilvl w:val="0"/>
          <w:numId w:val="0"/>
        </w:numPr>
        <w:spacing w:after="0"/>
        <w:ind w:left="709"/>
        <w:rPr>
          <w:rFonts w:ascii="Lato" w:hAnsi="Lato" w:cstheme="minorHAnsi"/>
          <w:sz w:val="20"/>
        </w:rPr>
      </w:pPr>
      <w:bookmarkStart w:id="55" w:name="_Ref41305831"/>
    </w:p>
    <w:p w14:paraId="13FA03CB" w14:textId="77777777" w:rsidR="00FD0F40" w:rsidRPr="00AF7652" w:rsidRDefault="00DD28A4" w:rsidP="00CB74F8">
      <w:pPr>
        <w:pStyle w:val="NumPar2"/>
        <w:numPr>
          <w:ilvl w:val="0"/>
          <w:numId w:val="0"/>
        </w:numPr>
        <w:spacing w:after="0"/>
        <w:ind w:left="630" w:hanging="630"/>
        <w:rPr>
          <w:rFonts w:ascii="Lato" w:hAnsi="Lato" w:cstheme="minorHAnsi"/>
          <w:sz w:val="20"/>
        </w:rPr>
      </w:pPr>
      <w:r w:rsidRPr="002D768E">
        <w:rPr>
          <w:rFonts w:ascii="Lato" w:hAnsi="Lato" w:cstheme="minorHAnsi"/>
          <w:b/>
          <w:bCs/>
          <w:sz w:val="20"/>
        </w:rPr>
        <w:t>7.1</w:t>
      </w:r>
      <w:r w:rsidRPr="00AF7652">
        <w:rPr>
          <w:rFonts w:ascii="Lato" w:hAnsi="Lato" w:cstheme="minorHAnsi"/>
          <w:sz w:val="20"/>
        </w:rPr>
        <w:tab/>
      </w:r>
      <w:r w:rsidR="00FD0F40" w:rsidRPr="00AF7652">
        <w:rPr>
          <w:rFonts w:ascii="Lato" w:hAnsi="Lato" w:cstheme="minorHAnsi"/>
          <w:sz w:val="20"/>
        </w:rPr>
        <w:t>Ownership</w:t>
      </w:r>
      <w:r w:rsidR="004A67C3" w:rsidRPr="00AF7652">
        <w:rPr>
          <w:rFonts w:ascii="Lato" w:hAnsi="Lato" w:cstheme="minorHAnsi"/>
          <w:sz w:val="20"/>
        </w:rPr>
        <w:t xml:space="preserve">, </w:t>
      </w:r>
      <w:r w:rsidR="00FD0F40" w:rsidRPr="00AF7652">
        <w:rPr>
          <w:rFonts w:ascii="Lato" w:hAnsi="Lato" w:cstheme="minorHAnsi"/>
          <w:sz w:val="20"/>
        </w:rPr>
        <w:t>title</w:t>
      </w:r>
      <w:r w:rsidR="007F7D34" w:rsidRPr="00AF7652">
        <w:rPr>
          <w:rFonts w:ascii="Lato" w:hAnsi="Lato" w:cstheme="minorHAnsi"/>
          <w:sz w:val="20"/>
        </w:rPr>
        <w:t xml:space="preserve">, </w:t>
      </w:r>
      <w:r w:rsidR="00FD0F40" w:rsidRPr="00AF7652">
        <w:rPr>
          <w:rFonts w:ascii="Lato" w:hAnsi="Lato" w:cstheme="minorHAnsi"/>
          <w:sz w:val="20"/>
        </w:rPr>
        <w:t xml:space="preserve">intellectual and industrial property rights </w:t>
      </w:r>
      <w:r w:rsidR="007F7D34" w:rsidRPr="00AF7652">
        <w:rPr>
          <w:rFonts w:ascii="Lato" w:hAnsi="Lato" w:cstheme="minorHAnsi"/>
          <w:sz w:val="20"/>
        </w:rPr>
        <w:t>of</w:t>
      </w:r>
      <w:r w:rsidR="005D4037" w:rsidRPr="00AF7652">
        <w:rPr>
          <w:rFonts w:ascii="Lato" w:hAnsi="Lato" w:cstheme="minorHAnsi"/>
          <w:sz w:val="20"/>
        </w:rPr>
        <w:t xml:space="preserve"> </w:t>
      </w:r>
      <w:r w:rsidR="00FD0F40" w:rsidRPr="00AF7652">
        <w:rPr>
          <w:rFonts w:ascii="Lato" w:hAnsi="Lato" w:cstheme="minorHAnsi"/>
          <w:sz w:val="20"/>
        </w:rPr>
        <w:t>the Action's results, reports</w:t>
      </w:r>
      <w:r w:rsidR="005D4037" w:rsidRPr="00AF7652">
        <w:rPr>
          <w:rFonts w:ascii="Lato" w:hAnsi="Lato" w:cstheme="minorHAnsi"/>
          <w:sz w:val="20"/>
        </w:rPr>
        <w:t>,</w:t>
      </w:r>
      <w:r w:rsidR="00FD0F40" w:rsidRPr="00AF7652">
        <w:rPr>
          <w:rFonts w:ascii="Lato" w:hAnsi="Lato" w:cstheme="minorHAnsi"/>
          <w:sz w:val="20"/>
        </w:rPr>
        <w:t xml:space="preserve"> and other documents relating to it shall be vested in the Beneficiary.</w:t>
      </w:r>
      <w:bookmarkEnd w:id="55"/>
    </w:p>
    <w:p w14:paraId="79704E75" w14:textId="77777777" w:rsidR="004E2485" w:rsidRPr="00AF7652" w:rsidRDefault="004E2485" w:rsidP="004E2485">
      <w:pPr>
        <w:pStyle w:val="NumPar2"/>
        <w:numPr>
          <w:ilvl w:val="0"/>
          <w:numId w:val="0"/>
        </w:numPr>
        <w:spacing w:after="0"/>
        <w:ind w:left="709"/>
        <w:rPr>
          <w:rFonts w:ascii="Lato" w:hAnsi="Lato" w:cstheme="minorHAnsi"/>
          <w:sz w:val="20"/>
        </w:rPr>
      </w:pPr>
    </w:p>
    <w:p w14:paraId="647EE08A" w14:textId="77777777" w:rsidR="00FD0F40" w:rsidRPr="00AF7652" w:rsidRDefault="0006199B" w:rsidP="00CB74F8">
      <w:pPr>
        <w:pStyle w:val="NumPar2"/>
        <w:numPr>
          <w:ilvl w:val="0"/>
          <w:numId w:val="0"/>
        </w:numPr>
        <w:spacing w:after="0"/>
        <w:ind w:left="630" w:hanging="630"/>
        <w:rPr>
          <w:rFonts w:ascii="Lato" w:hAnsi="Lato" w:cstheme="minorHAnsi"/>
          <w:sz w:val="20"/>
        </w:rPr>
      </w:pPr>
      <w:r w:rsidRPr="002D768E">
        <w:rPr>
          <w:rFonts w:ascii="Lato" w:hAnsi="Lato" w:cstheme="minorHAnsi"/>
          <w:b/>
          <w:bCs/>
          <w:sz w:val="20"/>
        </w:rPr>
        <w:t>7.2</w:t>
      </w:r>
      <w:r w:rsidRPr="00AF7652">
        <w:rPr>
          <w:rFonts w:ascii="Lato" w:hAnsi="Lato" w:cstheme="minorHAnsi"/>
          <w:sz w:val="20"/>
        </w:rPr>
        <w:tab/>
      </w:r>
      <w:r w:rsidR="00FD0F40" w:rsidRPr="00AF7652">
        <w:rPr>
          <w:rFonts w:ascii="Lato" w:hAnsi="Lato" w:cstheme="minorHAnsi"/>
          <w:sz w:val="20"/>
        </w:rPr>
        <w:t xml:space="preserve">Notwithstanding the provisions of Article </w:t>
      </w:r>
      <w:r w:rsidR="004256FC" w:rsidRPr="00AF7652">
        <w:rPr>
          <w:rFonts w:ascii="Lato" w:hAnsi="Lato" w:cstheme="minorHAnsi"/>
          <w:sz w:val="20"/>
        </w:rPr>
        <w:t xml:space="preserve">7.1 </w:t>
      </w:r>
      <w:r w:rsidR="00FD0F40" w:rsidRPr="00AF7652">
        <w:rPr>
          <w:rFonts w:ascii="Lato" w:hAnsi="Lato" w:cstheme="minorHAnsi"/>
          <w:sz w:val="20"/>
        </w:rPr>
        <w:t>and subject to Article </w:t>
      </w:r>
      <w:r w:rsidR="004256FC" w:rsidRPr="00AF7652">
        <w:rPr>
          <w:rFonts w:ascii="Lato" w:hAnsi="Lato" w:cstheme="minorHAnsi"/>
          <w:sz w:val="20"/>
        </w:rPr>
        <w:t>5</w:t>
      </w:r>
      <w:r w:rsidR="00FD0F40" w:rsidRPr="00AF7652">
        <w:rPr>
          <w:rFonts w:ascii="Lato" w:hAnsi="Lato" w:cstheme="minorHAnsi"/>
          <w:sz w:val="20"/>
        </w:rPr>
        <w:t xml:space="preserve">, the Beneficiary grants </w:t>
      </w:r>
      <w:r w:rsidR="00ED7181" w:rsidRPr="00AF7652">
        <w:rPr>
          <w:rFonts w:ascii="Lato" w:hAnsi="Lato" w:cstheme="minorHAnsi"/>
          <w:sz w:val="20"/>
        </w:rPr>
        <w:t>Caribbean Export</w:t>
      </w:r>
      <w:r w:rsidR="00FD0F40" w:rsidRPr="00AF7652">
        <w:rPr>
          <w:rFonts w:ascii="Lato" w:hAnsi="Lato" w:cstheme="minorHAnsi"/>
          <w:sz w:val="20"/>
        </w:rPr>
        <w:t xml:space="preserve"> (and the European </w:t>
      </w:r>
      <w:r w:rsidR="00677071" w:rsidRPr="00AF7652">
        <w:rPr>
          <w:rFonts w:ascii="Lato" w:hAnsi="Lato" w:cstheme="minorHAnsi"/>
          <w:sz w:val="20"/>
        </w:rPr>
        <w:t>Union</w:t>
      </w:r>
      <w:r w:rsidR="00FF3ECB" w:rsidRPr="00AF7652">
        <w:rPr>
          <w:rFonts w:ascii="Lato" w:hAnsi="Lato" w:cstheme="minorHAnsi"/>
          <w:sz w:val="20"/>
        </w:rPr>
        <w:t>,</w:t>
      </w:r>
      <w:r w:rsidR="00DE2289" w:rsidRPr="00AF7652">
        <w:rPr>
          <w:rFonts w:ascii="Lato" w:hAnsi="Lato" w:cstheme="minorHAnsi"/>
          <w:sz w:val="20"/>
        </w:rPr>
        <w:t xml:space="preserve"> </w:t>
      </w:r>
      <w:r w:rsidR="00FD0F40" w:rsidRPr="00AF7652">
        <w:rPr>
          <w:rFonts w:ascii="Lato" w:hAnsi="Lato" w:cstheme="minorHAnsi"/>
          <w:sz w:val="20"/>
        </w:rPr>
        <w:t xml:space="preserve">where </w:t>
      </w:r>
      <w:r w:rsidR="008E7EC7" w:rsidRPr="00AF7652">
        <w:rPr>
          <w:rFonts w:ascii="Lato" w:hAnsi="Lato" w:cstheme="minorHAnsi"/>
          <w:sz w:val="20"/>
        </w:rPr>
        <w:t>applicable</w:t>
      </w:r>
      <w:r w:rsidR="00FD0F40" w:rsidRPr="00AF7652">
        <w:rPr>
          <w:rFonts w:ascii="Lato" w:hAnsi="Lato" w:cstheme="minorHAnsi"/>
          <w:sz w:val="20"/>
        </w:rPr>
        <w:t>) the right to use freely and as it sees fit</w:t>
      </w:r>
      <w:r w:rsidR="00E10865" w:rsidRPr="00AF7652">
        <w:rPr>
          <w:rFonts w:ascii="Lato" w:hAnsi="Lato" w:cstheme="minorHAnsi"/>
          <w:sz w:val="20"/>
        </w:rPr>
        <w:t>,</w:t>
      </w:r>
      <w:r w:rsidR="00FD0F40" w:rsidRPr="00AF7652">
        <w:rPr>
          <w:rFonts w:ascii="Lato" w:hAnsi="Lato" w:cstheme="minorHAnsi"/>
          <w:sz w:val="20"/>
        </w:rPr>
        <w:t xml:space="preserve"> all documents deriv</w:t>
      </w:r>
      <w:r w:rsidR="008E7EC7" w:rsidRPr="00AF7652">
        <w:rPr>
          <w:rFonts w:ascii="Lato" w:hAnsi="Lato" w:cstheme="minorHAnsi"/>
          <w:sz w:val="20"/>
        </w:rPr>
        <w:t>ed</w:t>
      </w:r>
      <w:r w:rsidR="00FD0F40" w:rsidRPr="00AF7652">
        <w:rPr>
          <w:rFonts w:ascii="Lato" w:hAnsi="Lato" w:cstheme="minorHAnsi"/>
          <w:sz w:val="20"/>
        </w:rPr>
        <w:t xml:space="preserve"> from the Action, whatever their form, provided it does not thereby breach existing industrial and intellectual property rights.</w:t>
      </w:r>
    </w:p>
    <w:p w14:paraId="7279044B" w14:textId="77777777" w:rsidR="0091069E" w:rsidRPr="00AF7652" w:rsidRDefault="0091069E" w:rsidP="0091069E">
      <w:pPr>
        <w:pStyle w:val="Text2"/>
        <w:rPr>
          <w:rFonts w:ascii="Lato" w:hAnsi="Lato" w:cstheme="minorHAnsi"/>
          <w:sz w:val="20"/>
        </w:rPr>
      </w:pPr>
    </w:p>
    <w:p w14:paraId="27A69C3F" w14:textId="77777777" w:rsidR="0091069E" w:rsidRPr="00AF7652" w:rsidRDefault="0091069E" w:rsidP="00491E3E">
      <w:pPr>
        <w:pStyle w:val="NormalWeb"/>
        <w:shd w:val="clear" w:color="auto" w:fill="FFFFFF"/>
        <w:spacing w:after="0"/>
        <w:ind w:left="709" w:hanging="709"/>
        <w:rPr>
          <w:rFonts w:ascii="Lato" w:hAnsi="Lato" w:cstheme="minorHAnsi"/>
          <w:color w:val="000000"/>
          <w:bdr w:val="none" w:sz="0" w:space="0" w:color="auto" w:frame="1"/>
          <w:lang w:val="en-US" w:eastAsia="en-US"/>
        </w:rPr>
      </w:pPr>
      <w:r w:rsidRPr="002D768E">
        <w:rPr>
          <w:rFonts w:ascii="Lato" w:hAnsi="Lato" w:cstheme="minorHAnsi"/>
          <w:b/>
          <w:bCs/>
          <w:color w:val="000000"/>
          <w:bdr w:val="none" w:sz="0" w:space="0" w:color="auto" w:frame="1"/>
        </w:rPr>
        <w:t>7.3</w:t>
      </w:r>
      <w:r w:rsidRPr="00AF7652">
        <w:rPr>
          <w:rFonts w:ascii="Lato" w:hAnsi="Lato" w:cstheme="minorHAnsi"/>
          <w:color w:val="000000"/>
          <w:bdr w:val="none" w:sz="0" w:space="0" w:color="auto" w:frame="1"/>
        </w:rPr>
        <w:tab/>
        <w:t xml:space="preserve">Should Caribbean Export require the use of any beneficiary's grant information before a (7) seven-year period </w:t>
      </w:r>
      <w:r w:rsidR="008E7EC7" w:rsidRPr="00AF7652">
        <w:rPr>
          <w:rFonts w:ascii="Lato" w:hAnsi="Lato" w:cstheme="minorHAnsi"/>
          <w:color w:val="000000"/>
          <w:bdr w:val="none" w:sz="0" w:space="0" w:color="auto" w:frame="1"/>
        </w:rPr>
        <w:t>has expired after the</w:t>
      </w:r>
      <w:r w:rsidRPr="00AF7652">
        <w:rPr>
          <w:rFonts w:ascii="Lato" w:hAnsi="Lato" w:cstheme="minorHAnsi"/>
          <w:color w:val="000000"/>
          <w:bdr w:val="none" w:sz="0" w:space="0" w:color="auto" w:frame="1"/>
        </w:rPr>
        <w:t xml:space="preserve"> completion of said grant, prior approval will be sought from the beneficiary.  </w:t>
      </w:r>
    </w:p>
    <w:p w14:paraId="3DC4DF0D" w14:textId="77777777" w:rsidR="005721D0" w:rsidRPr="00AF7652" w:rsidRDefault="005721D0" w:rsidP="00491E3E">
      <w:pPr>
        <w:pStyle w:val="Text2"/>
        <w:spacing w:after="0"/>
        <w:ind w:left="0"/>
        <w:rPr>
          <w:rFonts w:ascii="Lato" w:hAnsi="Lato" w:cstheme="minorHAnsi"/>
          <w:sz w:val="20"/>
        </w:rPr>
      </w:pPr>
    </w:p>
    <w:p w14:paraId="05EDC917" w14:textId="77777777" w:rsidR="00CB74F8" w:rsidRDefault="00CB74F8" w:rsidP="00CB74F8">
      <w:pPr>
        <w:pStyle w:val="Heading1"/>
        <w:numPr>
          <w:ilvl w:val="0"/>
          <w:numId w:val="0"/>
        </w:numPr>
        <w:spacing w:before="0" w:after="0"/>
        <w:ind w:left="660" w:hanging="660"/>
        <w:rPr>
          <w:rFonts w:ascii="Lato" w:hAnsi="Lato" w:cstheme="minorHAnsi"/>
          <w:sz w:val="20"/>
        </w:rPr>
      </w:pPr>
      <w:bookmarkStart w:id="56" w:name="_Toc41300143"/>
      <w:bookmarkStart w:id="57" w:name="_Toc41303350"/>
      <w:bookmarkStart w:id="58" w:name="_Ref41304541"/>
    </w:p>
    <w:p w14:paraId="44ADB81C" w14:textId="4E7BAB1B" w:rsidR="00FD0F40" w:rsidRPr="00AF7652" w:rsidRDefault="00CB74F8" w:rsidP="00CB74F8">
      <w:pPr>
        <w:pStyle w:val="Heading1"/>
        <w:numPr>
          <w:ilvl w:val="0"/>
          <w:numId w:val="0"/>
        </w:numPr>
        <w:spacing w:before="0" w:after="0"/>
        <w:ind w:left="660" w:hanging="660"/>
        <w:rPr>
          <w:rFonts w:ascii="Lato" w:hAnsi="Lato" w:cstheme="minorHAnsi"/>
          <w:sz w:val="20"/>
        </w:rPr>
      </w:pPr>
      <w:bookmarkStart w:id="59" w:name="_Toc49360161"/>
      <w:r w:rsidRPr="00AF7652">
        <w:rPr>
          <w:rFonts w:ascii="Lato" w:hAnsi="Lato" w:cstheme="minorHAnsi"/>
          <w:sz w:val="20"/>
        </w:rPr>
        <w:t>ARTICLE 8</w:t>
      </w:r>
      <w:r>
        <w:rPr>
          <w:rFonts w:ascii="Lato" w:hAnsi="Lato" w:cstheme="minorHAnsi"/>
          <w:sz w:val="20"/>
        </w:rPr>
        <w:t xml:space="preserve">   |   </w:t>
      </w:r>
      <w:r w:rsidRPr="00AF7652">
        <w:rPr>
          <w:rFonts w:ascii="Lato" w:hAnsi="Lato" w:cstheme="minorHAnsi"/>
          <w:sz w:val="20"/>
        </w:rPr>
        <w:t>EVALUATION/MONITORING OF THE ACTION</w:t>
      </w:r>
      <w:bookmarkEnd w:id="56"/>
      <w:bookmarkEnd w:id="57"/>
      <w:bookmarkEnd w:id="58"/>
      <w:bookmarkEnd w:id="59"/>
    </w:p>
    <w:p w14:paraId="577CE176" w14:textId="77777777" w:rsidR="004E2485" w:rsidRPr="00AF7652" w:rsidRDefault="004E2485" w:rsidP="004E2485">
      <w:pPr>
        <w:pStyle w:val="NumPar2"/>
        <w:numPr>
          <w:ilvl w:val="0"/>
          <w:numId w:val="0"/>
        </w:numPr>
        <w:spacing w:after="0"/>
        <w:ind w:left="709"/>
        <w:rPr>
          <w:rFonts w:ascii="Lato" w:hAnsi="Lato" w:cstheme="minorHAnsi"/>
          <w:sz w:val="20"/>
        </w:rPr>
      </w:pPr>
    </w:p>
    <w:p w14:paraId="6CE25D28" w14:textId="77777777" w:rsidR="00C33C7D" w:rsidRPr="00AF7652" w:rsidRDefault="00604C74" w:rsidP="00CB74F8">
      <w:pPr>
        <w:pStyle w:val="NumPar2"/>
        <w:numPr>
          <w:ilvl w:val="0"/>
          <w:numId w:val="0"/>
        </w:numPr>
        <w:tabs>
          <w:tab w:val="left" w:pos="720"/>
        </w:tabs>
        <w:spacing w:after="0"/>
        <w:ind w:left="720" w:hanging="720"/>
        <w:rPr>
          <w:rFonts w:ascii="Lato" w:hAnsi="Lato" w:cstheme="minorHAnsi"/>
          <w:sz w:val="20"/>
        </w:rPr>
      </w:pPr>
      <w:bookmarkStart w:id="60" w:name="_Hlk46857387"/>
      <w:r w:rsidRPr="002D768E">
        <w:rPr>
          <w:rFonts w:ascii="Lato" w:hAnsi="Lato" w:cstheme="minorHAnsi"/>
          <w:b/>
          <w:bCs/>
          <w:sz w:val="20"/>
        </w:rPr>
        <w:t>8.1</w:t>
      </w:r>
      <w:r w:rsidRPr="00AF7652">
        <w:rPr>
          <w:rFonts w:ascii="Lato" w:hAnsi="Lato" w:cstheme="minorHAnsi"/>
          <w:sz w:val="20"/>
        </w:rPr>
        <w:t xml:space="preserve"> </w:t>
      </w:r>
      <w:bookmarkEnd w:id="60"/>
      <w:r w:rsidRPr="00AF7652">
        <w:rPr>
          <w:rFonts w:ascii="Lato" w:hAnsi="Lato" w:cstheme="minorHAnsi"/>
          <w:sz w:val="20"/>
        </w:rPr>
        <w:tab/>
      </w:r>
      <w:r w:rsidR="00C33C7D" w:rsidRPr="00AF7652">
        <w:rPr>
          <w:rFonts w:ascii="Lato" w:hAnsi="Lato" w:cstheme="minorHAnsi"/>
          <w:sz w:val="20"/>
        </w:rPr>
        <w:t>Grant recipients are required to comp</w:t>
      </w:r>
      <w:r w:rsidR="00B214EE" w:rsidRPr="00AF7652">
        <w:rPr>
          <w:rFonts w:ascii="Lato" w:hAnsi="Lato" w:cstheme="minorHAnsi"/>
          <w:sz w:val="20"/>
        </w:rPr>
        <w:t>l</w:t>
      </w:r>
      <w:r w:rsidR="00C33C7D" w:rsidRPr="00AF7652">
        <w:rPr>
          <w:rFonts w:ascii="Lato" w:hAnsi="Lato" w:cstheme="minorHAnsi"/>
          <w:sz w:val="20"/>
        </w:rPr>
        <w:t xml:space="preserve">ete a </w:t>
      </w:r>
      <w:r w:rsidR="008E5751" w:rsidRPr="00AF7652">
        <w:rPr>
          <w:rFonts w:ascii="Lato" w:hAnsi="Lato" w:cstheme="minorHAnsi"/>
          <w:sz w:val="20"/>
        </w:rPr>
        <w:t>G</w:t>
      </w:r>
      <w:r w:rsidR="00C33C7D" w:rsidRPr="00AF7652">
        <w:rPr>
          <w:rFonts w:ascii="Lato" w:hAnsi="Lato" w:cstheme="minorHAnsi"/>
          <w:sz w:val="20"/>
        </w:rPr>
        <w:t xml:space="preserve">rant </w:t>
      </w:r>
      <w:r w:rsidR="008E5751" w:rsidRPr="00AF7652">
        <w:rPr>
          <w:rFonts w:ascii="Lato" w:hAnsi="Lato" w:cstheme="minorHAnsi"/>
          <w:sz w:val="20"/>
        </w:rPr>
        <w:t>A</w:t>
      </w:r>
      <w:r w:rsidR="00C33C7D" w:rsidRPr="00AF7652">
        <w:rPr>
          <w:rFonts w:ascii="Lato" w:hAnsi="Lato" w:cstheme="minorHAnsi"/>
          <w:sz w:val="20"/>
        </w:rPr>
        <w:t xml:space="preserve">ssessment </w:t>
      </w:r>
      <w:r w:rsidR="008E5751" w:rsidRPr="00AF7652">
        <w:rPr>
          <w:rFonts w:ascii="Lato" w:hAnsi="Lato" w:cstheme="minorHAnsi"/>
          <w:sz w:val="20"/>
        </w:rPr>
        <w:t>R</w:t>
      </w:r>
      <w:r w:rsidR="00C33C7D" w:rsidRPr="00AF7652">
        <w:rPr>
          <w:rFonts w:ascii="Lato" w:hAnsi="Lato" w:cstheme="minorHAnsi"/>
          <w:sz w:val="20"/>
        </w:rPr>
        <w:t xml:space="preserve">eport (Annex VIII) upon completion of the project. </w:t>
      </w:r>
      <w:r w:rsidR="008E5751" w:rsidRPr="00AF7652">
        <w:rPr>
          <w:rFonts w:ascii="Lato" w:hAnsi="Lato" w:cstheme="minorHAnsi"/>
          <w:sz w:val="20"/>
        </w:rPr>
        <w:t>Caribbean Export will determine the timeframe for this report.</w:t>
      </w:r>
    </w:p>
    <w:p w14:paraId="431CB9F2" w14:textId="77777777" w:rsidR="00C33C7D" w:rsidRPr="00AF7652" w:rsidRDefault="00C33C7D" w:rsidP="00604C74">
      <w:pPr>
        <w:pStyle w:val="NumPar2"/>
        <w:numPr>
          <w:ilvl w:val="0"/>
          <w:numId w:val="0"/>
        </w:numPr>
        <w:tabs>
          <w:tab w:val="left" w:pos="720"/>
        </w:tabs>
        <w:spacing w:after="0"/>
        <w:ind w:left="720" w:hanging="810"/>
        <w:rPr>
          <w:rFonts w:ascii="Lato" w:hAnsi="Lato" w:cstheme="minorHAnsi"/>
          <w:sz w:val="20"/>
        </w:rPr>
      </w:pPr>
    </w:p>
    <w:p w14:paraId="401660D7" w14:textId="77777777" w:rsidR="00FD0F40" w:rsidRPr="00AF7652" w:rsidRDefault="00C33C7D" w:rsidP="00CB74F8">
      <w:pPr>
        <w:pStyle w:val="NumPar2"/>
        <w:numPr>
          <w:ilvl w:val="0"/>
          <w:numId w:val="0"/>
        </w:numPr>
        <w:tabs>
          <w:tab w:val="left" w:pos="720"/>
        </w:tabs>
        <w:spacing w:after="0"/>
        <w:ind w:left="720" w:hanging="720"/>
        <w:rPr>
          <w:rFonts w:ascii="Lato" w:hAnsi="Lato" w:cstheme="minorHAnsi"/>
          <w:sz w:val="20"/>
        </w:rPr>
      </w:pPr>
      <w:r w:rsidRPr="002D768E">
        <w:rPr>
          <w:rFonts w:ascii="Lato" w:hAnsi="Lato" w:cstheme="minorHAnsi"/>
          <w:b/>
          <w:bCs/>
          <w:sz w:val="20"/>
        </w:rPr>
        <w:t>8.2</w:t>
      </w:r>
      <w:r w:rsidRPr="00AF7652">
        <w:rPr>
          <w:rFonts w:ascii="Lato" w:hAnsi="Lato" w:cstheme="minorHAnsi"/>
          <w:sz w:val="20"/>
        </w:rPr>
        <w:tab/>
      </w:r>
      <w:r w:rsidR="00FD0F40" w:rsidRPr="00AF7652">
        <w:rPr>
          <w:rFonts w:ascii="Lato" w:hAnsi="Lato" w:cstheme="minorHAnsi"/>
          <w:sz w:val="20"/>
        </w:rPr>
        <w:t xml:space="preserve">If </w:t>
      </w:r>
      <w:r w:rsidR="00ED7181" w:rsidRPr="00AF7652">
        <w:rPr>
          <w:rFonts w:ascii="Lato" w:hAnsi="Lato" w:cstheme="minorHAnsi"/>
          <w:sz w:val="20"/>
        </w:rPr>
        <w:t>Caribbean Export</w:t>
      </w:r>
      <w:r w:rsidR="00BA6E56" w:rsidRPr="00AF7652">
        <w:rPr>
          <w:rFonts w:ascii="Lato" w:hAnsi="Lato" w:cstheme="minorHAnsi"/>
          <w:sz w:val="20"/>
        </w:rPr>
        <w:t xml:space="preserve"> (or the European </w:t>
      </w:r>
      <w:r w:rsidR="00677071" w:rsidRPr="00AF7652">
        <w:rPr>
          <w:rFonts w:ascii="Lato" w:hAnsi="Lato" w:cstheme="minorHAnsi"/>
          <w:sz w:val="20"/>
        </w:rPr>
        <w:t>Union</w:t>
      </w:r>
      <w:r w:rsidR="00FF3ECB" w:rsidRPr="00AF7652">
        <w:rPr>
          <w:rFonts w:ascii="Lato" w:hAnsi="Lato" w:cstheme="minorHAnsi"/>
          <w:sz w:val="20"/>
        </w:rPr>
        <w:t>,</w:t>
      </w:r>
      <w:r w:rsidR="00BA6E56" w:rsidRPr="00AF7652">
        <w:rPr>
          <w:rFonts w:ascii="Lato" w:hAnsi="Lato" w:cstheme="minorHAnsi"/>
          <w:sz w:val="20"/>
        </w:rPr>
        <w:t xml:space="preserve"> where </w:t>
      </w:r>
      <w:r w:rsidR="008E7EC7" w:rsidRPr="00AF7652">
        <w:rPr>
          <w:rFonts w:ascii="Lato" w:hAnsi="Lato" w:cstheme="minorHAnsi"/>
          <w:sz w:val="20"/>
        </w:rPr>
        <w:t>applicable</w:t>
      </w:r>
      <w:r w:rsidR="00BA6E56" w:rsidRPr="00AF7652">
        <w:rPr>
          <w:rFonts w:ascii="Lato" w:hAnsi="Lato" w:cstheme="minorHAnsi"/>
          <w:sz w:val="20"/>
        </w:rPr>
        <w:t>)</w:t>
      </w:r>
      <w:r w:rsidR="00FD0F40" w:rsidRPr="00AF7652">
        <w:rPr>
          <w:rFonts w:ascii="Lato" w:hAnsi="Lato" w:cstheme="minorHAnsi"/>
          <w:sz w:val="20"/>
        </w:rPr>
        <w:t xml:space="preserve"> carries out an interim or ex post evaluation</w:t>
      </w:r>
      <w:r w:rsidR="009C40B0" w:rsidRPr="00AF7652">
        <w:rPr>
          <w:rFonts w:ascii="Lato" w:hAnsi="Lato" w:cstheme="minorHAnsi"/>
          <w:sz w:val="20"/>
        </w:rPr>
        <w:t xml:space="preserve"> or a monitoring mission</w:t>
      </w:r>
      <w:r w:rsidR="00FD0F40" w:rsidRPr="00AF7652">
        <w:rPr>
          <w:rFonts w:ascii="Lato" w:hAnsi="Lato" w:cstheme="minorHAnsi"/>
          <w:sz w:val="20"/>
        </w:rPr>
        <w:t xml:space="preserve">, the Beneficiary shall undertake to provide </w:t>
      </w:r>
      <w:r w:rsidR="002D684A" w:rsidRPr="00AF7652">
        <w:rPr>
          <w:rFonts w:ascii="Lato" w:hAnsi="Lato" w:cstheme="minorHAnsi"/>
          <w:sz w:val="20"/>
        </w:rPr>
        <w:t xml:space="preserve">Caribbean Export, </w:t>
      </w:r>
      <w:r w:rsidR="006F75AE" w:rsidRPr="00AF7652">
        <w:rPr>
          <w:rFonts w:ascii="Lato" w:hAnsi="Lato" w:cstheme="minorHAnsi"/>
          <w:sz w:val="20"/>
        </w:rPr>
        <w:t xml:space="preserve">or </w:t>
      </w:r>
      <w:r w:rsidR="002D684A" w:rsidRPr="00AF7652">
        <w:rPr>
          <w:rFonts w:ascii="Lato" w:hAnsi="Lato" w:cstheme="minorHAnsi"/>
          <w:sz w:val="20"/>
        </w:rPr>
        <w:t xml:space="preserve">any </w:t>
      </w:r>
      <w:r w:rsidR="00FD0F40" w:rsidRPr="00AF7652">
        <w:rPr>
          <w:rFonts w:ascii="Lato" w:hAnsi="Lato" w:cstheme="minorHAnsi"/>
          <w:sz w:val="20"/>
        </w:rPr>
        <w:t>person</w:t>
      </w:r>
      <w:r w:rsidR="002D684A" w:rsidRPr="00AF7652">
        <w:rPr>
          <w:rFonts w:ascii="Lato" w:hAnsi="Lato" w:cstheme="minorHAnsi"/>
          <w:sz w:val="20"/>
        </w:rPr>
        <w:t>(</w:t>
      </w:r>
      <w:r w:rsidR="00FD0F40" w:rsidRPr="00AF7652">
        <w:rPr>
          <w:rFonts w:ascii="Lato" w:hAnsi="Lato" w:cstheme="minorHAnsi"/>
          <w:sz w:val="20"/>
        </w:rPr>
        <w:t>s</w:t>
      </w:r>
      <w:r w:rsidR="002D684A" w:rsidRPr="00AF7652">
        <w:rPr>
          <w:rFonts w:ascii="Lato" w:hAnsi="Lato" w:cstheme="minorHAnsi"/>
          <w:sz w:val="20"/>
        </w:rPr>
        <w:t>) or agent</w:t>
      </w:r>
      <w:r w:rsidR="00FD0F40" w:rsidRPr="00AF7652">
        <w:rPr>
          <w:rFonts w:ascii="Lato" w:hAnsi="Lato" w:cstheme="minorHAnsi"/>
          <w:sz w:val="20"/>
        </w:rPr>
        <w:t xml:space="preserve"> authorised by </w:t>
      </w:r>
      <w:r w:rsidR="002D684A" w:rsidRPr="00AF7652">
        <w:rPr>
          <w:rFonts w:ascii="Lato" w:hAnsi="Lato" w:cstheme="minorHAnsi"/>
          <w:sz w:val="20"/>
        </w:rPr>
        <w:t xml:space="preserve">the Agency </w:t>
      </w:r>
      <w:r w:rsidR="00FD0F40" w:rsidRPr="00AF7652">
        <w:rPr>
          <w:rFonts w:ascii="Lato" w:hAnsi="Lato" w:cstheme="minorHAnsi"/>
          <w:sz w:val="20"/>
        </w:rPr>
        <w:t>with any document or information which will assist with the evaluation</w:t>
      </w:r>
      <w:r w:rsidR="009C40B0" w:rsidRPr="00AF7652">
        <w:rPr>
          <w:rFonts w:ascii="Lato" w:hAnsi="Lato" w:cstheme="minorHAnsi"/>
          <w:sz w:val="20"/>
        </w:rPr>
        <w:t xml:space="preserve"> or monitoring mission</w:t>
      </w:r>
      <w:r w:rsidR="00FD0F40" w:rsidRPr="00AF7652">
        <w:rPr>
          <w:rFonts w:ascii="Lato" w:hAnsi="Lato" w:cstheme="minorHAnsi"/>
          <w:sz w:val="20"/>
        </w:rPr>
        <w:t>, and grant them the access rights described in Article</w:t>
      </w:r>
      <w:r w:rsidR="004256FC" w:rsidRPr="00AF7652">
        <w:rPr>
          <w:rFonts w:ascii="Lato" w:hAnsi="Lato" w:cstheme="minorHAnsi"/>
          <w:sz w:val="20"/>
        </w:rPr>
        <w:t>16.2</w:t>
      </w:r>
      <w:r w:rsidR="00FD0F40" w:rsidRPr="00AF7652">
        <w:rPr>
          <w:rFonts w:ascii="Lato" w:hAnsi="Lato" w:cstheme="minorHAnsi"/>
          <w:sz w:val="20"/>
        </w:rPr>
        <w:t>.</w:t>
      </w:r>
    </w:p>
    <w:p w14:paraId="358DEF79" w14:textId="77777777" w:rsidR="004E2485" w:rsidRPr="00AF7652" w:rsidRDefault="004E2485" w:rsidP="004E2485">
      <w:pPr>
        <w:pStyle w:val="NumPar2"/>
        <w:numPr>
          <w:ilvl w:val="0"/>
          <w:numId w:val="0"/>
        </w:numPr>
        <w:spacing w:after="0"/>
        <w:ind w:left="709"/>
        <w:rPr>
          <w:rFonts w:ascii="Lato" w:hAnsi="Lato" w:cstheme="minorHAnsi"/>
          <w:sz w:val="20"/>
        </w:rPr>
      </w:pPr>
    </w:p>
    <w:p w14:paraId="2128C6DB" w14:textId="77777777" w:rsidR="00FD0F40" w:rsidRPr="00AF7652" w:rsidRDefault="00FD0F40" w:rsidP="00DE1AA1">
      <w:pPr>
        <w:pStyle w:val="NumPar2"/>
        <w:numPr>
          <w:ilvl w:val="1"/>
          <w:numId w:val="31"/>
        </w:numPr>
        <w:spacing w:after="0"/>
        <w:ind w:left="720" w:hanging="720"/>
        <w:rPr>
          <w:rFonts w:ascii="Lato" w:hAnsi="Lato" w:cstheme="minorHAnsi"/>
          <w:sz w:val="20"/>
        </w:rPr>
      </w:pPr>
      <w:r w:rsidRPr="00AF7652">
        <w:rPr>
          <w:rFonts w:ascii="Lato" w:hAnsi="Lato" w:cstheme="minorHAnsi"/>
          <w:sz w:val="20"/>
        </w:rPr>
        <w:t xml:space="preserve">If either Party (or the European </w:t>
      </w:r>
      <w:r w:rsidR="00677071" w:rsidRPr="00AF7652">
        <w:rPr>
          <w:rFonts w:ascii="Lato" w:hAnsi="Lato" w:cstheme="minorHAnsi"/>
          <w:sz w:val="20"/>
        </w:rPr>
        <w:t>Union</w:t>
      </w:r>
      <w:r w:rsidRPr="00AF7652">
        <w:rPr>
          <w:rFonts w:ascii="Lato" w:hAnsi="Lato" w:cstheme="minorHAnsi"/>
          <w:sz w:val="20"/>
        </w:rPr>
        <w:t xml:space="preserve">) carries out or commissions an evaluation in the course of the Action, </w:t>
      </w:r>
      <w:r w:rsidR="00021B87" w:rsidRPr="00AF7652">
        <w:rPr>
          <w:rFonts w:ascii="Lato" w:hAnsi="Lato" w:cstheme="minorHAnsi"/>
          <w:sz w:val="20"/>
        </w:rPr>
        <w:t xml:space="preserve">a copy of the evaluation report </w:t>
      </w:r>
      <w:r w:rsidRPr="00AF7652">
        <w:rPr>
          <w:rFonts w:ascii="Lato" w:hAnsi="Lato" w:cstheme="minorHAnsi"/>
          <w:sz w:val="20"/>
        </w:rPr>
        <w:t xml:space="preserve">must </w:t>
      </w:r>
      <w:r w:rsidR="00230691" w:rsidRPr="00AF7652">
        <w:rPr>
          <w:rFonts w:ascii="Lato" w:hAnsi="Lato" w:cstheme="minorHAnsi"/>
          <w:sz w:val="20"/>
        </w:rPr>
        <w:t xml:space="preserve">be </w:t>
      </w:r>
      <w:r w:rsidRPr="00AF7652">
        <w:rPr>
          <w:rFonts w:ascii="Lato" w:hAnsi="Lato" w:cstheme="minorHAnsi"/>
          <w:sz w:val="20"/>
        </w:rPr>
        <w:t>provide</w:t>
      </w:r>
      <w:r w:rsidR="00230691" w:rsidRPr="00AF7652">
        <w:rPr>
          <w:rFonts w:ascii="Lato" w:hAnsi="Lato" w:cstheme="minorHAnsi"/>
          <w:sz w:val="20"/>
        </w:rPr>
        <w:t>d</w:t>
      </w:r>
      <w:r w:rsidR="005D4037" w:rsidRPr="00AF7652">
        <w:rPr>
          <w:rFonts w:ascii="Lato" w:hAnsi="Lato" w:cstheme="minorHAnsi"/>
          <w:sz w:val="20"/>
        </w:rPr>
        <w:t xml:space="preserve"> </w:t>
      </w:r>
      <w:r w:rsidR="00021B87" w:rsidRPr="00AF7652">
        <w:rPr>
          <w:rFonts w:ascii="Lato" w:hAnsi="Lato" w:cstheme="minorHAnsi"/>
          <w:sz w:val="20"/>
        </w:rPr>
        <w:t xml:space="preserve">to all </w:t>
      </w:r>
      <w:r w:rsidRPr="00AF7652">
        <w:rPr>
          <w:rFonts w:ascii="Lato" w:hAnsi="Lato" w:cstheme="minorHAnsi"/>
          <w:sz w:val="20"/>
        </w:rPr>
        <w:t>other Part</w:t>
      </w:r>
      <w:r w:rsidR="00021B87" w:rsidRPr="00AF7652">
        <w:rPr>
          <w:rFonts w:ascii="Lato" w:hAnsi="Lato" w:cstheme="minorHAnsi"/>
          <w:sz w:val="20"/>
        </w:rPr>
        <w:t>ies</w:t>
      </w:r>
      <w:r w:rsidR="00A744F7" w:rsidRPr="00AF7652">
        <w:rPr>
          <w:rFonts w:ascii="Lato" w:hAnsi="Lato" w:cstheme="minorHAnsi"/>
          <w:sz w:val="20"/>
        </w:rPr>
        <w:t xml:space="preserve">, including the </w:t>
      </w:r>
      <w:r w:rsidRPr="00AF7652">
        <w:rPr>
          <w:rFonts w:ascii="Lato" w:hAnsi="Lato" w:cstheme="minorHAnsi"/>
          <w:sz w:val="20"/>
        </w:rPr>
        <w:t xml:space="preserve">European </w:t>
      </w:r>
      <w:r w:rsidR="00677071" w:rsidRPr="00AF7652">
        <w:rPr>
          <w:rFonts w:ascii="Lato" w:hAnsi="Lato" w:cstheme="minorHAnsi"/>
          <w:sz w:val="20"/>
        </w:rPr>
        <w:t>Union</w:t>
      </w:r>
      <w:r w:rsidR="007412DE" w:rsidRPr="00AF7652">
        <w:rPr>
          <w:rFonts w:ascii="Lato" w:hAnsi="Lato" w:cstheme="minorHAnsi"/>
          <w:sz w:val="20"/>
        </w:rPr>
        <w:t xml:space="preserve">. </w:t>
      </w:r>
    </w:p>
    <w:p w14:paraId="3461877E" w14:textId="77777777" w:rsidR="004E2485" w:rsidRPr="00AF7652" w:rsidRDefault="004E2485" w:rsidP="004E2485">
      <w:pPr>
        <w:pStyle w:val="Text2"/>
        <w:spacing w:after="0"/>
        <w:ind w:left="0"/>
        <w:rPr>
          <w:rFonts w:ascii="Lato" w:hAnsi="Lato" w:cstheme="minorHAnsi"/>
          <w:sz w:val="20"/>
        </w:rPr>
      </w:pPr>
    </w:p>
    <w:p w14:paraId="1C97AEA3" w14:textId="77777777" w:rsidR="006353A8" w:rsidRPr="00AF7652" w:rsidRDefault="006353A8" w:rsidP="004E2485">
      <w:pPr>
        <w:pStyle w:val="Text2"/>
        <w:spacing w:after="0"/>
        <w:ind w:left="0"/>
        <w:rPr>
          <w:rFonts w:ascii="Lato" w:hAnsi="Lato" w:cstheme="minorHAnsi"/>
          <w:sz w:val="20"/>
        </w:rPr>
      </w:pPr>
    </w:p>
    <w:p w14:paraId="02137018" w14:textId="425FA147" w:rsidR="00FD0F40" w:rsidRPr="00AF7652" w:rsidRDefault="00CB74F8" w:rsidP="00C1339A">
      <w:pPr>
        <w:pStyle w:val="Heading1"/>
        <w:numPr>
          <w:ilvl w:val="0"/>
          <w:numId w:val="0"/>
        </w:numPr>
        <w:spacing w:before="0" w:after="0"/>
        <w:ind w:left="360" w:hanging="360"/>
        <w:rPr>
          <w:rFonts w:ascii="Lato" w:hAnsi="Lato" w:cstheme="minorHAnsi"/>
          <w:sz w:val="20"/>
        </w:rPr>
      </w:pPr>
      <w:bookmarkStart w:id="61" w:name="_Toc41300144"/>
      <w:bookmarkStart w:id="62" w:name="_Toc41303351"/>
      <w:bookmarkStart w:id="63" w:name="_Toc49360162"/>
      <w:r w:rsidRPr="00AF7652">
        <w:rPr>
          <w:rFonts w:ascii="Lato" w:hAnsi="Lato" w:cstheme="minorHAnsi"/>
          <w:sz w:val="20"/>
        </w:rPr>
        <w:t>ARTICLE 9</w:t>
      </w:r>
      <w:r>
        <w:rPr>
          <w:rFonts w:ascii="Lato" w:hAnsi="Lato" w:cstheme="minorHAnsi"/>
          <w:sz w:val="20"/>
        </w:rPr>
        <w:t xml:space="preserve">   |   </w:t>
      </w:r>
      <w:r w:rsidRPr="00AF7652">
        <w:rPr>
          <w:rFonts w:ascii="Lato" w:hAnsi="Lato" w:cstheme="minorHAnsi"/>
          <w:sz w:val="20"/>
        </w:rPr>
        <w:t>AMENDMENT OF THE CONTRACT</w:t>
      </w:r>
      <w:bookmarkEnd w:id="61"/>
      <w:bookmarkEnd w:id="62"/>
      <w:bookmarkEnd w:id="63"/>
    </w:p>
    <w:p w14:paraId="3EC00A22" w14:textId="77777777" w:rsidR="006F59D5" w:rsidRPr="00AF7652" w:rsidRDefault="006F59D5" w:rsidP="006F59D5">
      <w:pPr>
        <w:pStyle w:val="NumPar2"/>
        <w:numPr>
          <w:ilvl w:val="0"/>
          <w:numId w:val="0"/>
        </w:numPr>
        <w:spacing w:after="0"/>
        <w:ind w:left="709"/>
        <w:rPr>
          <w:rFonts w:ascii="Lato" w:hAnsi="Lato" w:cstheme="minorHAnsi"/>
          <w:sz w:val="20"/>
        </w:rPr>
      </w:pPr>
    </w:p>
    <w:p w14:paraId="685183C8" w14:textId="77777777" w:rsidR="005721D0" w:rsidRPr="00AF7652" w:rsidRDefault="00C1339A" w:rsidP="00366BB1">
      <w:pPr>
        <w:pStyle w:val="NumPar2"/>
        <w:numPr>
          <w:ilvl w:val="0"/>
          <w:numId w:val="0"/>
        </w:numPr>
        <w:spacing w:after="0"/>
        <w:ind w:left="720" w:hanging="720"/>
        <w:rPr>
          <w:rFonts w:ascii="Lato" w:hAnsi="Lato" w:cstheme="minorHAnsi"/>
          <w:sz w:val="20"/>
        </w:rPr>
      </w:pPr>
      <w:r w:rsidRPr="002D768E">
        <w:rPr>
          <w:rFonts w:ascii="Lato" w:hAnsi="Lato" w:cstheme="minorHAnsi"/>
          <w:b/>
          <w:bCs/>
          <w:sz w:val="20"/>
        </w:rPr>
        <w:t>9.1</w:t>
      </w:r>
      <w:r w:rsidRPr="00AF7652">
        <w:rPr>
          <w:rFonts w:ascii="Lato" w:hAnsi="Lato" w:cstheme="minorHAnsi"/>
          <w:sz w:val="20"/>
        </w:rPr>
        <w:t xml:space="preserve"> </w:t>
      </w:r>
      <w:r w:rsidRPr="00AF7652">
        <w:rPr>
          <w:rFonts w:ascii="Lato" w:hAnsi="Lato" w:cstheme="minorHAnsi"/>
          <w:sz w:val="20"/>
        </w:rPr>
        <w:tab/>
      </w:r>
      <w:r w:rsidR="005721D0" w:rsidRPr="00AF7652">
        <w:rPr>
          <w:rFonts w:ascii="Lato" w:hAnsi="Lato" w:cstheme="minorHAnsi"/>
          <w:sz w:val="20"/>
        </w:rPr>
        <w:t xml:space="preserve">An extension to the contract </w:t>
      </w:r>
      <w:r w:rsidR="008E7EC7" w:rsidRPr="00AF7652">
        <w:rPr>
          <w:rFonts w:ascii="Lato" w:hAnsi="Lato" w:cstheme="minorHAnsi"/>
          <w:sz w:val="20"/>
        </w:rPr>
        <w:t xml:space="preserve">will </w:t>
      </w:r>
      <w:r w:rsidR="005721D0" w:rsidRPr="00AF7652">
        <w:rPr>
          <w:rFonts w:ascii="Lato" w:hAnsi="Lato" w:cstheme="minorHAnsi"/>
          <w:sz w:val="20"/>
        </w:rPr>
        <w:t>only be considered under specific conditions.  These conditions must be in accordance with Article 11.</w:t>
      </w:r>
    </w:p>
    <w:p w14:paraId="1A3980CD" w14:textId="77777777" w:rsidR="006F59D5" w:rsidRPr="00AF7652" w:rsidRDefault="006F59D5" w:rsidP="006F59D5">
      <w:pPr>
        <w:pStyle w:val="NumPar2"/>
        <w:numPr>
          <w:ilvl w:val="0"/>
          <w:numId w:val="0"/>
        </w:numPr>
        <w:spacing w:after="0"/>
        <w:ind w:left="709"/>
        <w:rPr>
          <w:rFonts w:ascii="Lato" w:hAnsi="Lato" w:cstheme="minorHAnsi"/>
          <w:sz w:val="20"/>
        </w:rPr>
      </w:pPr>
    </w:p>
    <w:p w14:paraId="2B0EF697" w14:textId="77777777" w:rsidR="00FD0F40" w:rsidRPr="00AF7652" w:rsidRDefault="00FD0F40" w:rsidP="00DE1AA1">
      <w:pPr>
        <w:pStyle w:val="NumPar2"/>
        <w:numPr>
          <w:ilvl w:val="1"/>
          <w:numId w:val="27"/>
        </w:numPr>
        <w:spacing w:after="0"/>
        <w:ind w:left="720" w:hanging="720"/>
        <w:rPr>
          <w:rFonts w:ascii="Lato" w:hAnsi="Lato" w:cstheme="minorHAnsi"/>
          <w:sz w:val="20"/>
        </w:rPr>
      </w:pPr>
      <w:r w:rsidRPr="00AF7652">
        <w:rPr>
          <w:rFonts w:ascii="Lato" w:hAnsi="Lato" w:cstheme="minorHAnsi"/>
          <w:sz w:val="20"/>
        </w:rPr>
        <w:t xml:space="preserve">An addendum may not have the purpose or the effect of making changes to the Contract that would call into question the grant award decision or be contrary to the equal treatment of applicants. The maximum </w:t>
      </w:r>
      <w:r w:rsidR="00E153A5" w:rsidRPr="00AF7652">
        <w:rPr>
          <w:rFonts w:ascii="Lato" w:hAnsi="Lato" w:cstheme="minorHAnsi"/>
          <w:sz w:val="20"/>
        </w:rPr>
        <w:t xml:space="preserve">direct </w:t>
      </w:r>
      <w:r w:rsidR="00C34E1E" w:rsidRPr="00AF7652">
        <w:rPr>
          <w:rFonts w:ascii="Lato" w:hAnsi="Lato" w:cstheme="minorHAnsi"/>
          <w:sz w:val="20"/>
        </w:rPr>
        <w:t xml:space="preserve">support </w:t>
      </w:r>
      <w:r w:rsidRPr="00AF7652">
        <w:rPr>
          <w:rFonts w:ascii="Lato" w:hAnsi="Lato" w:cstheme="minorHAnsi"/>
          <w:sz w:val="20"/>
        </w:rPr>
        <w:t>referred to in Article 3.2 of the Special Conditions may not be increased.</w:t>
      </w:r>
    </w:p>
    <w:p w14:paraId="7816C895" w14:textId="77777777" w:rsidR="002761FC" w:rsidRPr="00AF7652" w:rsidRDefault="002761FC" w:rsidP="002761FC">
      <w:pPr>
        <w:pStyle w:val="Text2"/>
        <w:spacing w:after="0"/>
        <w:ind w:left="720"/>
        <w:rPr>
          <w:rFonts w:ascii="Lato" w:hAnsi="Lato" w:cstheme="minorHAnsi"/>
          <w:sz w:val="20"/>
        </w:rPr>
      </w:pPr>
    </w:p>
    <w:p w14:paraId="1D19F225" w14:textId="77777777" w:rsidR="005721D0" w:rsidRPr="00AF7652" w:rsidRDefault="005721D0" w:rsidP="00DE1AA1">
      <w:pPr>
        <w:pStyle w:val="NumPar2"/>
        <w:numPr>
          <w:ilvl w:val="1"/>
          <w:numId w:val="27"/>
        </w:numPr>
        <w:spacing w:after="0"/>
        <w:ind w:left="709" w:hanging="709"/>
        <w:rPr>
          <w:rFonts w:ascii="Lato" w:hAnsi="Lato" w:cstheme="minorHAnsi"/>
          <w:sz w:val="20"/>
        </w:rPr>
      </w:pPr>
      <w:r w:rsidRPr="00AF7652">
        <w:rPr>
          <w:rFonts w:ascii="Lato" w:hAnsi="Lato" w:cstheme="minorHAnsi"/>
          <w:sz w:val="20"/>
        </w:rPr>
        <w:t>Caribbean Export should be notified in writing of any changes of address and bank account.</w:t>
      </w:r>
    </w:p>
    <w:p w14:paraId="076B2C38" w14:textId="77777777" w:rsidR="006F59D5" w:rsidRPr="00AF7652" w:rsidRDefault="006F59D5" w:rsidP="006F59D5">
      <w:pPr>
        <w:pStyle w:val="Text2"/>
        <w:spacing w:after="0"/>
        <w:ind w:left="0"/>
        <w:rPr>
          <w:rFonts w:ascii="Lato" w:hAnsi="Lato" w:cstheme="minorHAnsi"/>
          <w:sz w:val="20"/>
        </w:rPr>
      </w:pPr>
    </w:p>
    <w:p w14:paraId="358C0B5B" w14:textId="77777777" w:rsidR="005721D0" w:rsidRPr="00AF7652" w:rsidRDefault="005721D0" w:rsidP="006F59D5">
      <w:pPr>
        <w:pStyle w:val="Text2"/>
        <w:spacing w:after="0"/>
        <w:ind w:left="0"/>
        <w:rPr>
          <w:rFonts w:ascii="Lato" w:hAnsi="Lato" w:cstheme="minorHAnsi"/>
          <w:sz w:val="20"/>
        </w:rPr>
      </w:pPr>
    </w:p>
    <w:p w14:paraId="589C5F93" w14:textId="314D182A" w:rsidR="00FD0F40" w:rsidRPr="00AF7652" w:rsidRDefault="00CB74F8" w:rsidP="00CB74F8">
      <w:pPr>
        <w:pStyle w:val="Heading1"/>
        <w:numPr>
          <w:ilvl w:val="0"/>
          <w:numId w:val="0"/>
        </w:numPr>
        <w:spacing w:before="0" w:after="0"/>
        <w:ind w:left="360" w:hanging="360"/>
        <w:rPr>
          <w:rFonts w:ascii="Lato" w:hAnsi="Lato" w:cstheme="minorHAnsi"/>
          <w:sz w:val="20"/>
        </w:rPr>
      </w:pPr>
      <w:bookmarkStart w:id="64" w:name="_Toc41300145"/>
      <w:bookmarkStart w:id="65" w:name="_Toc41303352"/>
      <w:bookmarkStart w:id="66" w:name="_Ref41304552"/>
      <w:bookmarkStart w:id="67" w:name="_Ref41305100"/>
      <w:bookmarkStart w:id="68" w:name="_Toc49360163"/>
      <w:r w:rsidRPr="00AF7652">
        <w:rPr>
          <w:rFonts w:ascii="Lato" w:hAnsi="Lato" w:cstheme="minorHAnsi"/>
          <w:sz w:val="20"/>
        </w:rPr>
        <w:t xml:space="preserve">ARTICLE 10 </w:t>
      </w:r>
      <w:r>
        <w:rPr>
          <w:rFonts w:ascii="Lato" w:hAnsi="Lato" w:cstheme="minorHAnsi"/>
          <w:sz w:val="20"/>
        </w:rPr>
        <w:t xml:space="preserve">   |   </w:t>
      </w:r>
      <w:r w:rsidRPr="00AF7652">
        <w:rPr>
          <w:rFonts w:ascii="Lato" w:hAnsi="Lato" w:cstheme="minorHAnsi"/>
          <w:sz w:val="20"/>
        </w:rPr>
        <w:t>ASSIGNMENT</w:t>
      </w:r>
      <w:bookmarkEnd w:id="64"/>
      <w:bookmarkEnd w:id="65"/>
      <w:bookmarkEnd w:id="66"/>
      <w:bookmarkEnd w:id="67"/>
      <w:bookmarkEnd w:id="68"/>
    </w:p>
    <w:p w14:paraId="020B691E" w14:textId="77777777" w:rsidR="006F59D5" w:rsidRPr="00AF7652" w:rsidRDefault="006F59D5" w:rsidP="006F59D5">
      <w:pPr>
        <w:pStyle w:val="Text1"/>
        <w:spacing w:after="0"/>
        <w:ind w:left="475"/>
        <w:rPr>
          <w:rFonts w:ascii="Lato" w:hAnsi="Lato" w:cstheme="minorHAnsi"/>
          <w:sz w:val="20"/>
        </w:rPr>
      </w:pPr>
    </w:p>
    <w:p w14:paraId="0ACC47CB" w14:textId="75A4C125" w:rsidR="00FD0F40" w:rsidRPr="00AF7652" w:rsidRDefault="00E41564" w:rsidP="00CB74F8">
      <w:pPr>
        <w:pStyle w:val="Text2"/>
        <w:spacing w:after="0"/>
        <w:ind w:left="720" w:hanging="720"/>
        <w:rPr>
          <w:rFonts w:ascii="Lato" w:hAnsi="Lato" w:cstheme="minorHAnsi"/>
          <w:sz w:val="20"/>
        </w:rPr>
      </w:pPr>
      <w:proofErr w:type="gramStart"/>
      <w:r w:rsidRPr="002D768E">
        <w:rPr>
          <w:rFonts w:ascii="Lato" w:hAnsi="Lato" w:cstheme="minorHAnsi"/>
          <w:b/>
          <w:bCs/>
          <w:sz w:val="20"/>
        </w:rPr>
        <w:t>10.1</w:t>
      </w:r>
      <w:r w:rsidRPr="00AF7652">
        <w:rPr>
          <w:rFonts w:ascii="Lato" w:hAnsi="Lato" w:cstheme="minorHAnsi"/>
          <w:sz w:val="20"/>
        </w:rPr>
        <w:t xml:space="preserve">  </w:t>
      </w:r>
      <w:r w:rsidR="00CB74F8">
        <w:rPr>
          <w:rFonts w:ascii="Lato" w:hAnsi="Lato" w:cstheme="minorHAnsi"/>
          <w:sz w:val="20"/>
        </w:rPr>
        <w:tab/>
      </w:r>
      <w:proofErr w:type="gramEnd"/>
      <w:r w:rsidR="00CF5A02" w:rsidRPr="00AF7652">
        <w:rPr>
          <w:rFonts w:ascii="Lato" w:hAnsi="Lato" w:cstheme="minorHAnsi"/>
          <w:sz w:val="20"/>
        </w:rPr>
        <w:t>T</w:t>
      </w:r>
      <w:r w:rsidR="00FD0F40" w:rsidRPr="00AF7652">
        <w:rPr>
          <w:rFonts w:ascii="Lato" w:hAnsi="Lato" w:cstheme="minorHAnsi"/>
          <w:sz w:val="20"/>
        </w:rPr>
        <w:t xml:space="preserve">he Contract and the </w:t>
      </w:r>
      <w:r w:rsidR="00D42BA9" w:rsidRPr="00AF7652">
        <w:rPr>
          <w:rFonts w:ascii="Lato" w:hAnsi="Lato" w:cstheme="minorHAnsi"/>
          <w:sz w:val="20"/>
        </w:rPr>
        <w:t xml:space="preserve">disbursements </w:t>
      </w:r>
      <w:r w:rsidR="00FD0F40" w:rsidRPr="00AF7652">
        <w:rPr>
          <w:rFonts w:ascii="Lato" w:hAnsi="Lato" w:cstheme="minorHAnsi"/>
          <w:sz w:val="20"/>
        </w:rPr>
        <w:t xml:space="preserve">attached to it may not be assigned to a third party in any manner whatsoever without the prior written consent of </w:t>
      </w:r>
      <w:r w:rsidR="00ED7181" w:rsidRPr="00AF7652">
        <w:rPr>
          <w:rFonts w:ascii="Lato" w:hAnsi="Lato" w:cstheme="minorHAnsi"/>
          <w:sz w:val="20"/>
        </w:rPr>
        <w:t>Caribbean Export</w:t>
      </w:r>
      <w:r w:rsidR="00FD0F40" w:rsidRPr="00AF7652">
        <w:rPr>
          <w:rFonts w:ascii="Lato" w:hAnsi="Lato" w:cstheme="minorHAnsi"/>
          <w:sz w:val="20"/>
        </w:rPr>
        <w:t>.</w:t>
      </w:r>
    </w:p>
    <w:p w14:paraId="59EAEA73" w14:textId="77777777" w:rsidR="0091069E" w:rsidRPr="00AF7652" w:rsidRDefault="0091069E" w:rsidP="00692751">
      <w:pPr>
        <w:pStyle w:val="Text2"/>
        <w:spacing w:after="0"/>
        <w:ind w:left="720" w:hanging="720"/>
        <w:rPr>
          <w:rFonts w:ascii="Lato" w:hAnsi="Lato" w:cstheme="minorHAnsi"/>
          <w:sz w:val="20"/>
        </w:rPr>
      </w:pPr>
    </w:p>
    <w:p w14:paraId="243114FD" w14:textId="77777777" w:rsidR="0091069E" w:rsidRPr="00AF7652" w:rsidRDefault="0091069E" w:rsidP="00692751">
      <w:pPr>
        <w:pStyle w:val="Text2"/>
        <w:spacing w:after="0"/>
        <w:ind w:left="720" w:hanging="720"/>
        <w:rPr>
          <w:rFonts w:ascii="Lato" w:hAnsi="Lato" w:cstheme="minorHAnsi"/>
          <w:sz w:val="20"/>
        </w:rPr>
      </w:pPr>
      <w:r w:rsidRPr="002D768E">
        <w:rPr>
          <w:rFonts w:ascii="Lato" w:hAnsi="Lato" w:cstheme="minorHAnsi"/>
          <w:b/>
          <w:bCs/>
          <w:sz w:val="20"/>
        </w:rPr>
        <w:t>10.2</w:t>
      </w:r>
      <w:r w:rsidRPr="00AF7652">
        <w:rPr>
          <w:rFonts w:ascii="Lato" w:hAnsi="Lato" w:cstheme="minorHAnsi"/>
          <w:sz w:val="20"/>
        </w:rPr>
        <w:t xml:space="preserve"> </w:t>
      </w:r>
      <w:r w:rsidRPr="00AF7652">
        <w:rPr>
          <w:rFonts w:ascii="Lato" w:hAnsi="Lato" w:cstheme="minorHAnsi"/>
          <w:sz w:val="20"/>
        </w:rPr>
        <w:tab/>
      </w:r>
      <w:r w:rsidRPr="00AF7652">
        <w:rPr>
          <w:rFonts w:ascii="Lato" w:hAnsi="Lato" w:cstheme="minorHAnsi"/>
          <w:color w:val="000000"/>
          <w:sz w:val="20"/>
          <w:bdr w:val="none" w:sz="0" w:space="0" w:color="auto" w:frame="1"/>
        </w:rPr>
        <w:t>Beneficiaries are subject to any request by Caribbean Export for an audit review to evaluate utilization of funds in accordance with the approved contract and submission of relevant documentation.  Any funding which is used contra</w:t>
      </w:r>
      <w:r w:rsidR="008E7EC7" w:rsidRPr="00AF7652">
        <w:rPr>
          <w:rFonts w:ascii="Lato" w:hAnsi="Lato" w:cstheme="minorHAnsi"/>
          <w:color w:val="000000"/>
          <w:sz w:val="20"/>
          <w:bdr w:val="none" w:sz="0" w:space="0" w:color="auto" w:frame="1"/>
        </w:rPr>
        <w:t>ry</w:t>
      </w:r>
      <w:r w:rsidRPr="00AF7652">
        <w:rPr>
          <w:rFonts w:ascii="Lato" w:hAnsi="Lato" w:cstheme="minorHAnsi"/>
          <w:color w:val="000000"/>
          <w:sz w:val="20"/>
          <w:bdr w:val="none" w:sz="0" w:space="0" w:color="auto" w:frame="1"/>
        </w:rPr>
        <w:t xml:space="preserve"> to the approved contract or payments made to vendors other than what was provided and approved by Caribbean Export</w:t>
      </w:r>
      <w:r w:rsidR="008E7EC7" w:rsidRPr="00AF7652">
        <w:rPr>
          <w:rFonts w:ascii="Lato" w:hAnsi="Lato" w:cstheme="minorHAnsi"/>
          <w:color w:val="000000"/>
          <w:sz w:val="20"/>
          <w:bdr w:val="none" w:sz="0" w:space="0" w:color="auto" w:frame="1"/>
        </w:rPr>
        <w:t xml:space="preserve"> shall be required to be repaid by</w:t>
      </w:r>
      <w:r w:rsidRPr="00AF7652">
        <w:rPr>
          <w:rFonts w:ascii="Lato" w:hAnsi="Lato" w:cstheme="minorHAnsi"/>
          <w:color w:val="000000"/>
          <w:sz w:val="20"/>
          <w:bdr w:val="none" w:sz="0" w:space="0" w:color="auto" w:frame="1"/>
        </w:rPr>
        <w:t xml:space="preserve"> the beneficiary</w:t>
      </w:r>
      <w:r w:rsidR="008E7EC7" w:rsidRPr="00AF7652">
        <w:rPr>
          <w:rFonts w:ascii="Lato" w:hAnsi="Lato" w:cstheme="minorHAnsi"/>
          <w:color w:val="000000"/>
          <w:sz w:val="20"/>
          <w:bdr w:val="none" w:sz="0" w:space="0" w:color="auto" w:frame="1"/>
        </w:rPr>
        <w:t>.</w:t>
      </w:r>
      <w:r w:rsidRPr="00AF7652">
        <w:rPr>
          <w:rFonts w:ascii="Lato" w:hAnsi="Lato" w:cstheme="minorHAnsi"/>
          <w:color w:val="000000"/>
          <w:sz w:val="20"/>
          <w:bdr w:val="none" w:sz="0" w:space="0" w:color="auto" w:frame="1"/>
        </w:rPr>
        <w:tab/>
      </w:r>
    </w:p>
    <w:p w14:paraId="09FEE297" w14:textId="77777777" w:rsidR="006F59D5" w:rsidRPr="00AF7652" w:rsidRDefault="006F59D5" w:rsidP="00692751">
      <w:pPr>
        <w:pStyle w:val="Text2"/>
        <w:spacing w:after="0"/>
        <w:ind w:left="720" w:hanging="720"/>
        <w:rPr>
          <w:rFonts w:ascii="Lato" w:hAnsi="Lato" w:cstheme="minorHAnsi"/>
          <w:sz w:val="20"/>
        </w:rPr>
      </w:pPr>
    </w:p>
    <w:p w14:paraId="12476292" w14:textId="77777777" w:rsidR="00354B30" w:rsidRPr="00AF7652" w:rsidRDefault="00354B30" w:rsidP="00692751">
      <w:pPr>
        <w:pStyle w:val="Text2"/>
        <w:spacing w:after="0"/>
        <w:ind w:left="720" w:hanging="720"/>
        <w:rPr>
          <w:rFonts w:ascii="Lato" w:hAnsi="Lato" w:cstheme="minorHAnsi"/>
          <w:sz w:val="20"/>
        </w:rPr>
      </w:pPr>
    </w:p>
    <w:p w14:paraId="579D38DB" w14:textId="1693525A" w:rsidR="00FD0F40" w:rsidRPr="00AF7652" w:rsidRDefault="00CB74F8" w:rsidP="002749DD">
      <w:pPr>
        <w:pStyle w:val="Heading1"/>
        <w:numPr>
          <w:ilvl w:val="0"/>
          <w:numId w:val="0"/>
        </w:numPr>
        <w:spacing w:before="0" w:after="0"/>
        <w:ind w:left="1350" w:hanging="1350"/>
        <w:jc w:val="left"/>
        <w:rPr>
          <w:rFonts w:ascii="Lato" w:hAnsi="Lato" w:cstheme="minorHAnsi"/>
          <w:sz w:val="20"/>
        </w:rPr>
      </w:pPr>
      <w:bookmarkStart w:id="69" w:name="_Toc41300147"/>
      <w:bookmarkStart w:id="70" w:name="_Toc41303353"/>
      <w:bookmarkStart w:id="71" w:name="_Toc49360164"/>
      <w:r w:rsidRPr="00AF7652">
        <w:rPr>
          <w:rFonts w:ascii="Lato" w:hAnsi="Lato" w:cstheme="minorHAnsi"/>
          <w:sz w:val="20"/>
        </w:rPr>
        <w:t>ARTICLE 1</w:t>
      </w:r>
      <w:r>
        <w:rPr>
          <w:rFonts w:ascii="Lato" w:hAnsi="Lato" w:cstheme="minorHAnsi"/>
          <w:sz w:val="20"/>
        </w:rPr>
        <w:t xml:space="preserve">1   |   </w:t>
      </w:r>
      <w:r w:rsidRPr="00AF7652">
        <w:rPr>
          <w:rFonts w:ascii="Lato" w:hAnsi="Lato" w:cstheme="minorHAnsi"/>
          <w:sz w:val="20"/>
        </w:rPr>
        <w:t>IMPLEMENTATION PERIOD OF THE ACTION, EXTENSION, SUSPENSION, FORCE MAJEURE AND END DATE</w:t>
      </w:r>
      <w:bookmarkEnd w:id="69"/>
      <w:bookmarkEnd w:id="70"/>
      <w:bookmarkEnd w:id="71"/>
    </w:p>
    <w:p w14:paraId="459AFDC7" w14:textId="77777777" w:rsidR="008E7C75" w:rsidRPr="00AF7652" w:rsidRDefault="008E7C75" w:rsidP="008E7C75">
      <w:pPr>
        <w:pStyle w:val="NumPar2"/>
        <w:numPr>
          <w:ilvl w:val="0"/>
          <w:numId w:val="0"/>
        </w:numPr>
        <w:spacing w:after="0"/>
        <w:ind w:left="709"/>
        <w:rPr>
          <w:rFonts w:ascii="Lato" w:hAnsi="Lato" w:cstheme="minorHAnsi"/>
          <w:sz w:val="20"/>
        </w:rPr>
      </w:pPr>
    </w:p>
    <w:p w14:paraId="66069B6D" w14:textId="77777777" w:rsidR="00FD0F40" w:rsidRPr="00AF7652" w:rsidRDefault="00FD0F40" w:rsidP="00DE1AA1">
      <w:pPr>
        <w:pStyle w:val="NumPar2"/>
        <w:numPr>
          <w:ilvl w:val="1"/>
          <w:numId w:val="28"/>
        </w:numPr>
        <w:spacing w:after="0"/>
        <w:ind w:left="720" w:hanging="720"/>
        <w:rPr>
          <w:rFonts w:ascii="Lato" w:hAnsi="Lato" w:cstheme="minorHAnsi"/>
          <w:sz w:val="20"/>
        </w:rPr>
      </w:pPr>
      <w:r w:rsidRPr="00AF7652">
        <w:rPr>
          <w:rFonts w:ascii="Lato" w:hAnsi="Lato" w:cstheme="minorHAnsi"/>
          <w:sz w:val="20"/>
        </w:rPr>
        <w:t xml:space="preserve">The implementation period of the Action is laid down in Article 2 of the Special Conditions. The Beneficiary must inform </w:t>
      </w:r>
      <w:r w:rsidR="00ED7181" w:rsidRPr="00AF7652">
        <w:rPr>
          <w:rFonts w:ascii="Lato" w:hAnsi="Lato" w:cstheme="minorHAnsi"/>
          <w:sz w:val="20"/>
        </w:rPr>
        <w:t>Caribbean Export</w:t>
      </w:r>
      <w:r w:rsidRPr="00AF7652">
        <w:rPr>
          <w:rFonts w:ascii="Lato" w:hAnsi="Lato" w:cstheme="minorHAnsi"/>
          <w:sz w:val="20"/>
        </w:rPr>
        <w:t xml:space="preserve"> without delay of any circumstances likely to hamper or delay the implementation of the Action</w:t>
      </w:r>
      <w:r w:rsidR="00704AAC" w:rsidRPr="00AF7652">
        <w:rPr>
          <w:rFonts w:ascii="Lato" w:hAnsi="Lato" w:cstheme="minorHAnsi"/>
          <w:sz w:val="20"/>
        </w:rPr>
        <w:t xml:space="preserve"> as outlined in the Contract</w:t>
      </w:r>
      <w:r w:rsidRPr="00AF7652">
        <w:rPr>
          <w:rFonts w:ascii="Lato" w:hAnsi="Lato" w:cstheme="minorHAnsi"/>
          <w:sz w:val="20"/>
        </w:rPr>
        <w:t xml:space="preserve">. </w:t>
      </w:r>
    </w:p>
    <w:p w14:paraId="26858029" w14:textId="77777777" w:rsidR="008E7C75" w:rsidRPr="00AF7652" w:rsidRDefault="008E7C75" w:rsidP="008E7C75">
      <w:pPr>
        <w:pStyle w:val="NumPar2"/>
        <w:numPr>
          <w:ilvl w:val="0"/>
          <w:numId w:val="0"/>
        </w:numPr>
        <w:spacing w:after="0"/>
        <w:ind w:left="709"/>
        <w:rPr>
          <w:rFonts w:ascii="Lato" w:hAnsi="Lato" w:cstheme="minorHAnsi"/>
          <w:sz w:val="20"/>
        </w:rPr>
      </w:pPr>
    </w:p>
    <w:p w14:paraId="6A927D62" w14:textId="77777777" w:rsidR="008C0EF8" w:rsidRPr="00AF7652" w:rsidRDefault="00FD0F40" w:rsidP="00DE1AA1">
      <w:pPr>
        <w:pStyle w:val="NumPar2"/>
        <w:numPr>
          <w:ilvl w:val="1"/>
          <w:numId w:val="28"/>
        </w:numPr>
        <w:tabs>
          <w:tab w:val="num" w:pos="720"/>
        </w:tabs>
        <w:spacing w:after="0"/>
        <w:ind w:left="709" w:hanging="709"/>
        <w:rPr>
          <w:rFonts w:ascii="Lato" w:hAnsi="Lato" w:cstheme="minorHAnsi"/>
          <w:sz w:val="20"/>
        </w:rPr>
      </w:pPr>
      <w:r w:rsidRPr="00AF7652">
        <w:rPr>
          <w:rFonts w:ascii="Lato" w:hAnsi="Lato" w:cstheme="minorHAnsi"/>
          <w:sz w:val="20"/>
        </w:rPr>
        <w:t xml:space="preserve">The Beneficiary may suspend implementation of all or part of the Action if circumstances (chiefly force majeure) make it too difficult or dangerous to continue. The Beneficiary must </w:t>
      </w:r>
      <w:r w:rsidRPr="00AF7652">
        <w:rPr>
          <w:rFonts w:ascii="Lato" w:hAnsi="Lato" w:cstheme="minorHAnsi"/>
          <w:sz w:val="20"/>
        </w:rPr>
        <w:lastRenderedPageBreak/>
        <w:t xml:space="preserve">inform </w:t>
      </w:r>
      <w:r w:rsidR="00ED7181" w:rsidRPr="00AF7652">
        <w:rPr>
          <w:rFonts w:ascii="Lato" w:hAnsi="Lato" w:cstheme="minorHAnsi"/>
          <w:sz w:val="20"/>
        </w:rPr>
        <w:t>Caribbean Export</w:t>
      </w:r>
      <w:r w:rsidRPr="00AF7652">
        <w:rPr>
          <w:rFonts w:ascii="Lato" w:hAnsi="Lato" w:cstheme="minorHAnsi"/>
          <w:sz w:val="20"/>
        </w:rPr>
        <w:t xml:space="preserve"> without delay and provide all the necessary details. Each Party may terminate the Contract in accordance with </w:t>
      </w:r>
      <w:r w:rsidR="008E7EC7" w:rsidRPr="00AF7652">
        <w:rPr>
          <w:rFonts w:ascii="Lato" w:hAnsi="Lato" w:cstheme="minorHAnsi"/>
          <w:sz w:val="20"/>
        </w:rPr>
        <w:t xml:space="preserve">this </w:t>
      </w:r>
      <w:r w:rsidRPr="00AF7652">
        <w:rPr>
          <w:rFonts w:ascii="Lato" w:hAnsi="Lato" w:cstheme="minorHAnsi"/>
          <w:sz w:val="20"/>
        </w:rPr>
        <w:t>Article</w:t>
      </w:r>
      <w:r w:rsidR="008E7EC7" w:rsidRPr="00AF7652">
        <w:rPr>
          <w:rFonts w:ascii="Lato" w:hAnsi="Lato" w:cstheme="minorHAnsi"/>
          <w:sz w:val="20"/>
        </w:rPr>
        <w:t>.</w:t>
      </w:r>
      <w:r w:rsidRPr="00AF7652">
        <w:rPr>
          <w:rFonts w:ascii="Lato" w:hAnsi="Lato" w:cstheme="minorHAnsi"/>
          <w:sz w:val="20"/>
        </w:rPr>
        <w:t xml:space="preserve"> If the Contract is not terminated, the Beneficiary shall endeavour to minimise the time of its suspension</w:t>
      </w:r>
      <w:r w:rsidR="00DE2289" w:rsidRPr="00AF7652">
        <w:rPr>
          <w:rFonts w:ascii="Lato" w:hAnsi="Lato" w:cstheme="minorHAnsi"/>
          <w:sz w:val="20"/>
        </w:rPr>
        <w:t>,</w:t>
      </w:r>
      <w:r w:rsidRPr="00AF7652">
        <w:rPr>
          <w:rFonts w:ascii="Lato" w:hAnsi="Lato" w:cstheme="minorHAnsi"/>
          <w:sz w:val="20"/>
        </w:rPr>
        <w:t xml:space="preserve"> shall resume implementation once circumstances allow,</w:t>
      </w:r>
      <w:r w:rsidR="00DE2289" w:rsidRPr="00AF7652">
        <w:rPr>
          <w:rFonts w:ascii="Lato" w:hAnsi="Lato" w:cstheme="minorHAnsi"/>
          <w:sz w:val="20"/>
        </w:rPr>
        <w:t xml:space="preserve"> </w:t>
      </w:r>
      <w:r w:rsidRPr="00AF7652">
        <w:rPr>
          <w:rFonts w:ascii="Lato" w:hAnsi="Lato" w:cstheme="minorHAnsi"/>
          <w:sz w:val="20"/>
        </w:rPr>
        <w:t xml:space="preserve">and shall inform </w:t>
      </w:r>
      <w:r w:rsidR="00ED7181" w:rsidRPr="00AF7652">
        <w:rPr>
          <w:rFonts w:ascii="Lato" w:hAnsi="Lato" w:cstheme="minorHAnsi"/>
          <w:sz w:val="20"/>
        </w:rPr>
        <w:t>Caribbean Export</w:t>
      </w:r>
      <w:r w:rsidRPr="00AF7652">
        <w:rPr>
          <w:rFonts w:ascii="Lato" w:hAnsi="Lato" w:cstheme="minorHAnsi"/>
          <w:sz w:val="20"/>
        </w:rPr>
        <w:t xml:space="preserve"> accordingly.</w:t>
      </w:r>
    </w:p>
    <w:p w14:paraId="10E1064D" w14:textId="77777777" w:rsidR="008C0EF8" w:rsidRPr="00AF7652" w:rsidRDefault="008C0EF8" w:rsidP="00D816E8">
      <w:pPr>
        <w:pStyle w:val="Text2"/>
        <w:ind w:left="0"/>
        <w:rPr>
          <w:rFonts w:ascii="Lato" w:hAnsi="Lato" w:cstheme="minorHAnsi"/>
          <w:sz w:val="20"/>
        </w:rPr>
      </w:pPr>
    </w:p>
    <w:p w14:paraId="23BB6874" w14:textId="77777777" w:rsidR="00FD0F40" w:rsidRPr="00AF7652" w:rsidRDefault="00ED7181" w:rsidP="00DE1AA1">
      <w:pPr>
        <w:pStyle w:val="NumPar2"/>
        <w:numPr>
          <w:ilvl w:val="1"/>
          <w:numId w:val="28"/>
        </w:numPr>
        <w:tabs>
          <w:tab w:val="num" w:pos="720"/>
        </w:tabs>
        <w:spacing w:after="0"/>
        <w:ind w:left="709" w:hanging="709"/>
        <w:rPr>
          <w:rFonts w:ascii="Lato" w:hAnsi="Lato" w:cstheme="minorHAnsi"/>
          <w:sz w:val="20"/>
        </w:rPr>
      </w:pPr>
      <w:r w:rsidRPr="00AF7652">
        <w:rPr>
          <w:rFonts w:ascii="Lato" w:hAnsi="Lato" w:cstheme="minorHAnsi"/>
          <w:sz w:val="20"/>
        </w:rPr>
        <w:t>Caribbean Export</w:t>
      </w:r>
      <w:r w:rsidR="00FD0F40" w:rsidRPr="00AF7652">
        <w:rPr>
          <w:rFonts w:ascii="Lato" w:hAnsi="Lato" w:cstheme="minorHAnsi"/>
          <w:sz w:val="20"/>
        </w:rPr>
        <w:t xml:space="preserve"> may request the Beneficiary to suspend implementation of all or part of the Action if circumstances (chiefly force majeure) make it too difficult or dangerous to continue. Each Party may terminate the Contract in accordance with Article</w:t>
      </w:r>
      <w:r w:rsidR="004256FC" w:rsidRPr="00AF7652">
        <w:rPr>
          <w:rFonts w:ascii="Lato" w:hAnsi="Lato" w:cstheme="minorHAnsi"/>
          <w:sz w:val="20"/>
        </w:rPr>
        <w:t>12.1</w:t>
      </w:r>
      <w:r w:rsidR="00FD0F40" w:rsidRPr="00AF7652">
        <w:rPr>
          <w:rFonts w:ascii="Lato" w:hAnsi="Lato" w:cstheme="minorHAnsi"/>
          <w:sz w:val="20"/>
        </w:rPr>
        <w:t xml:space="preserve">. If the Contract is not terminated, the Beneficiary shall endeavour to minimise the time of its suspension and shall resume implementation once circumstances allow, </w:t>
      </w:r>
      <w:r w:rsidR="00315DCB" w:rsidRPr="00AF7652">
        <w:rPr>
          <w:rFonts w:ascii="Lato" w:hAnsi="Lato" w:cstheme="minorHAnsi"/>
          <w:sz w:val="20"/>
        </w:rPr>
        <w:t xml:space="preserve">after obtaining </w:t>
      </w:r>
      <w:r w:rsidR="00FD0F40" w:rsidRPr="00AF7652">
        <w:rPr>
          <w:rFonts w:ascii="Lato" w:hAnsi="Lato" w:cstheme="minorHAnsi"/>
          <w:sz w:val="20"/>
        </w:rPr>
        <w:t xml:space="preserve">the prior written approval of </w:t>
      </w:r>
      <w:r w:rsidRPr="00AF7652">
        <w:rPr>
          <w:rFonts w:ascii="Lato" w:hAnsi="Lato" w:cstheme="minorHAnsi"/>
          <w:sz w:val="20"/>
        </w:rPr>
        <w:t>Caribbean Export</w:t>
      </w:r>
      <w:r w:rsidR="00FD0F40" w:rsidRPr="00AF7652">
        <w:rPr>
          <w:rFonts w:ascii="Lato" w:hAnsi="Lato" w:cstheme="minorHAnsi"/>
          <w:sz w:val="20"/>
        </w:rPr>
        <w:t>.</w:t>
      </w:r>
    </w:p>
    <w:p w14:paraId="67A2F19F" w14:textId="77777777" w:rsidR="008E7C75" w:rsidRPr="00AF7652" w:rsidRDefault="008E7C75" w:rsidP="008E7C75">
      <w:pPr>
        <w:pStyle w:val="NumPar2"/>
        <w:numPr>
          <w:ilvl w:val="0"/>
          <w:numId w:val="0"/>
        </w:numPr>
        <w:spacing w:after="0"/>
        <w:ind w:left="709"/>
        <w:rPr>
          <w:rFonts w:ascii="Lato" w:hAnsi="Lato" w:cstheme="minorHAnsi"/>
          <w:sz w:val="20"/>
        </w:rPr>
      </w:pPr>
    </w:p>
    <w:p w14:paraId="711C458A" w14:textId="77777777" w:rsidR="00FD0F40" w:rsidRPr="00AF7652" w:rsidRDefault="00FD0F40" w:rsidP="00DE1AA1">
      <w:pPr>
        <w:pStyle w:val="NumPar2"/>
        <w:numPr>
          <w:ilvl w:val="1"/>
          <w:numId w:val="28"/>
        </w:numPr>
        <w:tabs>
          <w:tab w:val="num" w:pos="720"/>
        </w:tabs>
        <w:spacing w:after="0"/>
        <w:ind w:left="709" w:hanging="709"/>
        <w:rPr>
          <w:rFonts w:ascii="Lato" w:hAnsi="Lato" w:cstheme="minorHAnsi"/>
          <w:sz w:val="20"/>
        </w:rPr>
      </w:pPr>
      <w:r w:rsidRPr="00AF7652">
        <w:rPr>
          <w:rFonts w:ascii="Lato" w:hAnsi="Lato" w:cstheme="minorHAnsi"/>
          <w:sz w:val="20"/>
        </w:rPr>
        <w:t>The implementation period of the Action shall be extended by a period equivalent to the length of suspension, without prejudice to</w:t>
      </w:r>
      <w:r w:rsidR="00315DCB" w:rsidRPr="00AF7652">
        <w:rPr>
          <w:rFonts w:ascii="Lato" w:hAnsi="Lato" w:cstheme="minorHAnsi"/>
          <w:sz w:val="20"/>
        </w:rPr>
        <w:t xml:space="preserve"> any</w:t>
      </w:r>
      <w:r w:rsidRPr="00AF7652">
        <w:rPr>
          <w:rFonts w:ascii="Lato" w:hAnsi="Lato" w:cstheme="minorHAnsi"/>
          <w:sz w:val="20"/>
        </w:rPr>
        <w:t xml:space="preserve"> amendment to the Contract that may be necessary to adapt the Action to the new implementing conditions.</w:t>
      </w:r>
    </w:p>
    <w:p w14:paraId="64A4A4BC" w14:textId="77777777" w:rsidR="008E7C75" w:rsidRPr="00AF7652" w:rsidRDefault="008E7C75" w:rsidP="008E7C75">
      <w:pPr>
        <w:pStyle w:val="NumPar2"/>
        <w:numPr>
          <w:ilvl w:val="0"/>
          <w:numId w:val="0"/>
        </w:numPr>
        <w:spacing w:after="0"/>
        <w:ind w:left="709"/>
        <w:rPr>
          <w:rFonts w:ascii="Lato" w:hAnsi="Lato" w:cstheme="minorHAnsi"/>
          <w:sz w:val="20"/>
        </w:rPr>
      </w:pPr>
    </w:p>
    <w:p w14:paraId="1B50A5D4" w14:textId="77777777" w:rsidR="00FD0F40" w:rsidRPr="00AF7652" w:rsidRDefault="00FD0F40" w:rsidP="00DE1AA1">
      <w:pPr>
        <w:pStyle w:val="NumPar2"/>
        <w:numPr>
          <w:ilvl w:val="1"/>
          <w:numId w:val="28"/>
        </w:numPr>
        <w:spacing w:after="0"/>
        <w:ind w:left="720" w:hanging="720"/>
        <w:rPr>
          <w:rFonts w:ascii="Lato" w:hAnsi="Lato" w:cstheme="minorHAnsi"/>
          <w:sz w:val="20"/>
        </w:rPr>
      </w:pPr>
      <w:r w:rsidRPr="00AF7652">
        <w:rPr>
          <w:rFonts w:ascii="Lato" w:hAnsi="Lato" w:cstheme="minorHAnsi"/>
          <w:sz w:val="20"/>
        </w:rPr>
        <w:t xml:space="preserve">Force majeure shall mean any unforeseeable exceptional situation or event beyond the parties’ control which prevents either of them from fulfilling any of their contractual obligations, is not attributable to error or negligence on their part (or the part of their contractors, agents or employees), and proves insurmountable in spite of all due diligence. Defects in equipment or material or delays in making them available, labour disputes, strikes or financial difficulties cannot be invoked as force majeure. A Party shall not be held in breach of its contractual obligations if it is prevented from fulfilling them by force majeure. Without prejudice to Articles </w:t>
      </w:r>
      <w:r w:rsidR="004256FC" w:rsidRPr="00AF7652">
        <w:rPr>
          <w:rFonts w:ascii="Lato" w:hAnsi="Lato" w:cstheme="minorHAnsi"/>
          <w:sz w:val="20"/>
        </w:rPr>
        <w:t xml:space="preserve">12.2 </w:t>
      </w:r>
      <w:r w:rsidRPr="00AF7652">
        <w:rPr>
          <w:rFonts w:ascii="Lato" w:hAnsi="Lato" w:cstheme="minorHAnsi"/>
          <w:sz w:val="20"/>
        </w:rPr>
        <w:t>and</w:t>
      </w:r>
      <w:r w:rsidR="00DE2289" w:rsidRPr="00AF7652">
        <w:rPr>
          <w:rFonts w:ascii="Lato" w:hAnsi="Lato" w:cstheme="minorHAnsi"/>
          <w:sz w:val="20"/>
        </w:rPr>
        <w:t xml:space="preserve"> </w:t>
      </w:r>
      <w:r w:rsidR="004256FC" w:rsidRPr="00AF7652">
        <w:rPr>
          <w:rFonts w:ascii="Lato" w:hAnsi="Lato" w:cstheme="minorHAnsi"/>
          <w:sz w:val="20"/>
        </w:rPr>
        <w:t>12.3</w:t>
      </w:r>
      <w:r w:rsidRPr="00AF7652">
        <w:rPr>
          <w:rFonts w:ascii="Lato" w:hAnsi="Lato" w:cstheme="minorHAnsi"/>
          <w:sz w:val="20"/>
        </w:rPr>
        <w:t>, the Party faced with force majeure shall inform the other Party without delay, stating the nature, probable duration and foreseeable effects of the problem, and take any measure to minimise possible damage.</w:t>
      </w:r>
    </w:p>
    <w:p w14:paraId="7FF66E35" w14:textId="77777777" w:rsidR="008E7C75" w:rsidRPr="00AF7652" w:rsidRDefault="008E7C75" w:rsidP="008E7C75">
      <w:pPr>
        <w:pStyle w:val="NumPar2"/>
        <w:numPr>
          <w:ilvl w:val="0"/>
          <w:numId w:val="0"/>
        </w:numPr>
        <w:spacing w:after="0"/>
        <w:ind w:left="709"/>
        <w:rPr>
          <w:rFonts w:ascii="Lato" w:hAnsi="Lato" w:cstheme="minorHAnsi"/>
          <w:sz w:val="20"/>
        </w:rPr>
      </w:pPr>
    </w:p>
    <w:p w14:paraId="2BEEF04D" w14:textId="77777777" w:rsidR="006A7A53" w:rsidRPr="00AF7652" w:rsidRDefault="00FD0F40" w:rsidP="00DE1AA1">
      <w:pPr>
        <w:pStyle w:val="NumPar2"/>
        <w:numPr>
          <w:ilvl w:val="1"/>
          <w:numId w:val="28"/>
        </w:numPr>
        <w:tabs>
          <w:tab w:val="num" w:pos="720"/>
        </w:tabs>
        <w:spacing w:after="0"/>
        <w:ind w:left="709" w:hanging="709"/>
        <w:rPr>
          <w:rFonts w:ascii="Lato" w:hAnsi="Lato" w:cstheme="minorHAnsi"/>
          <w:sz w:val="20"/>
        </w:rPr>
      </w:pPr>
      <w:r w:rsidRPr="00AF7652">
        <w:rPr>
          <w:rFonts w:ascii="Lato" w:hAnsi="Lato" w:cstheme="minorHAnsi"/>
          <w:sz w:val="20"/>
        </w:rPr>
        <w:t xml:space="preserve">The payment obligations under this Contract shall </w:t>
      </w:r>
      <w:r w:rsidR="008C0EF8" w:rsidRPr="00AF7652">
        <w:rPr>
          <w:rFonts w:ascii="Lato" w:hAnsi="Lato" w:cstheme="minorHAnsi"/>
          <w:sz w:val="20"/>
        </w:rPr>
        <w:t xml:space="preserve">end </w:t>
      </w:r>
      <w:r w:rsidR="00C34E1E" w:rsidRPr="00AF7652">
        <w:rPr>
          <w:rFonts w:ascii="Lato" w:hAnsi="Lato" w:cstheme="minorHAnsi"/>
          <w:sz w:val="20"/>
        </w:rPr>
        <w:t>two</w:t>
      </w:r>
      <w:r w:rsidR="005A2009" w:rsidRPr="00AF7652">
        <w:rPr>
          <w:rFonts w:ascii="Lato" w:hAnsi="Lato" w:cstheme="minorHAnsi"/>
          <w:sz w:val="20"/>
        </w:rPr>
        <w:t xml:space="preserve"> (2)</w:t>
      </w:r>
      <w:r w:rsidRPr="00AF7652">
        <w:rPr>
          <w:rFonts w:ascii="Lato" w:hAnsi="Lato" w:cstheme="minorHAnsi"/>
          <w:sz w:val="20"/>
        </w:rPr>
        <w:t xml:space="preserve"> months after the implementation period laid down in Article 2 of the Special Conditions</w:t>
      </w:r>
      <w:r w:rsidR="00704AAC" w:rsidRPr="00AF7652">
        <w:rPr>
          <w:rFonts w:ascii="Lato" w:hAnsi="Lato" w:cstheme="minorHAnsi"/>
          <w:sz w:val="20"/>
        </w:rPr>
        <w:t xml:space="preserve"> provided that the </w:t>
      </w:r>
      <w:r w:rsidR="00DA40F9" w:rsidRPr="00AF7652">
        <w:rPr>
          <w:rFonts w:ascii="Lato" w:hAnsi="Lato" w:cstheme="minorHAnsi"/>
          <w:sz w:val="20"/>
        </w:rPr>
        <w:t>contract is not terminated under Article 12.</w:t>
      </w:r>
    </w:p>
    <w:p w14:paraId="088575FE" w14:textId="77777777" w:rsidR="006A7A53" w:rsidRPr="00AF7652" w:rsidRDefault="006A7A53" w:rsidP="006A7A53">
      <w:pPr>
        <w:pStyle w:val="Text2"/>
        <w:rPr>
          <w:rFonts w:ascii="Lato" w:hAnsi="Lato"/>
          <w:sz w:val="20"/>
        </w:rPr>
      </w:pPr>
    </w:p>
    <w:p w14:paraId="030C57B6" w14:textId="77777777" w:rsidR="00FD0F40" w:rsidRPr="00AF7652" w:rsidRDefault="00ED7181" w:rsidP="00DE1AA1">
      <w:pPr>
        <w:pStyle w:val="NumPar2"/>
        <w:numPr>
          <w:ilvl w:val="1"/>
          <w:numId w:val="28"/>
        </w:numPr>
        <w:tabs>
          <w:tab w:val="num" w:pos="720"/>
        </w:tabs>
        <w:spacing w:after="0"/>
        <w:ind w:left="709" w:hanging="709"/>
        <w:rPr>
          <w:rFonts w:ascii="Lato" w:hAnsi="Lato" w:cstheme="minorHAnsi"/>
          <w:sz w:val="20"/>
        </w:rPr>
      </w:pPr>
      <w:r w:rsidRPr="00AF7652">
        <w:rPr>
          <w:rFonts w:ascii="Lato" w:hAnsi="Lato" w:cstheme="minorHAnsi"/>
          <w:sz w:val="20"/>
        </w:rPr>
        <w:t>Caribbean Export</w:t>
      </w:r>
      <w:r w:rsidR="00FD0F40" w:rsidRPr="00AF7652">
        <w:rPr>
          <w:rFonts w:ascii="Lato" w:hAnsi="Lato" w:cstheme="minorHAnsi"/>
          <w:sz w:val="20"/>
        </w:rPr>
        <w:t xml:space="preserve"> shall notify the Beneficiary of any postponement of the end date.</w:t>
      </w:r>
    </w:p>
    <w:p w14:paraId="0B8D8AB5" w14:textId="77777777" w:rsidR="008E7C75" w:rsidRPr="00AF7652" w:rsidRDefault="008E7C75" w:rsidP="005721D0">
      <w:pPr>
        <w:pStyle w:val="Text2"/>
        <w:tabs>
          <w:tab w:val="num" w:pos="-2127"/>
        </w:tabs>
        <w:ind w:left="706"/>
        <w:rPr>
          <w:rFonts w:ascii="Lato" w:hAnsi="Lato" w:cstheme="minorHAnsi"/>
          <w:sz w:val="20"/>
        </w:rPr>
      </w:pPr>
    </w:p>
    <w:p w14:paraId="500EEDF7" w14:textId="5942B339" w:rsidR="00FD0F40" w:rsidRPr="00AF7652" w:rsidRDefault="00CB74F8" w:rsidP="00CB74F8">
      <w:pPr>
        <w:pStyle w:val="Heading1"/>
        <w:numPr>
          <w:ilvl w:val="0"/>
          <w:numId w:val="0"/>
        </w:numPr>
        <w:spacing w:before="0" w:after="0"/>
        <w:ind w:left="630" w:hanging="630"/>
        <w:rPr>
          <w:rFonts w:ascii="Lato" w:hAnsi="Lato" w:cstheme="minorHAnsi"/>
          <w:sz w:val="20"/>
        </w:rPr>
      </w:pPr>
      <w:bookmarkStart w:id="72" w:name="_Toc41300146"/>
      <w:bookmarkStart w:id="73" w:name="_Toc41303354"/>
      <w:bookmarkStart w:id="74" w:name="_Ref41305070"/>
      <w:bookmarkStart w:id="75" w:name="_Toc49360165"/>
      <w:r w:rsidRPr="00AF7652">
        <w:rPr>
          <w:rFonts w:ascii="Lato" w:hAnsi="Lato" w:cstheme="minorHAnsi"/>
          <w:sz w:val="20"/>
        </w:rPr>
        <w:t>ARTICLE 12</w:t>
      </w:r>
      <w:r w:rsidR="006E4308">
        <w:rPr>
          <w:rFonts w:ascii="Lato" w:hAnsi="Lato" w:cstheme="minorHAnsi"/>
          <w:sz w:val="20"/>
        </w:rPr>
        <w:t xml:space="preserve">   |   </w:t>
      </w:r>
      <w:r w:rsidRPr="00AF7652">
        <w:rPr>
          <w:rFonts w:ascii="Lato" w:hAnsi="Lato" w:cstheme="minorHAnsi"/>
          <w:sz w:val="20"/>
        </w:rPr>
        <w:t>TERMINATION OF THE CONTRACT</w:t>
      </w:r>
      <w:bookmarkEnd w:id="72"/>
      <w:bookmarkEnd w:id="73"/>
      <w:bookmarkEnd w:id="74"/>
      <w:bookmarkEnd w:id="75"/>
    </w:p>
    <w:p w14:paraId="67CBEDA4" w14:textId="77777777" w:rsidR="008E7C75" w:rsidRPr="00AF7652" w:rsidRDefault="008E7C75" w:rsidP="008E7C75">
      <w:pPr>
        <w:pStyle w:val="NumPar2"/>
        <w:numPr>
          <w:ilvl w:val="0"/>
          <w:numId w:val="0"/>
        </w:numPr>
        <w:spacing w:after="0"/>
        <w:ind w:left="709"/>
        <w:rPr>
          <w:rFonts w:ascii="Lato" w:hAnsi="Lato" w:cstheme="minorHAnsi"/>
          <w:sz w:val="20"/>
        </w:rPr>
      </w:pPr>
      <w:bookmarkStart w:id="76" w:name="_Ref41304998"/>
    </w:p>
    <w:p w14:paraId="1568A417" w14:textId="77777777" w:rsidR="003449C9" w:rsidRPr="00AF7652" w:rsidRDefault="0041057B" w:rsidP="00C33C7D">
      <w:pPr>
        <w:pStyle w:val="NumPar2"/>
        <w:numPr>
          <w:ilvl w:val="0"/>
          <w:numId w:val="0"/>
        </w:numPr>
        <w:spacing w:after="0"/>
        <w:ind w:left="619" w:hanging="619"/>
        <w:rPr>
          <w:rFonts w:ascii="Lato" w:hAnsi="Lato" w:cstheme="minorHAnsi"/>
          <w:bCs/>
          <w:sz w:val="20"/>
        </w:rPr>
      </w:pPr>
      <w:r w:rsidRPr="002D768E">
        <w:rPr>
          <w:rFonts w:ascii="Lato" w:hAnsi="Lato" w:cstheme="minorHAnsi"/>
          <w:b/>
          <w:bCs/>
          <w:sz w:val="20"/>
        </w:rPr>
        <w:t>12.1</w:t>
      </w:r>
      <w:r w:rsidR="0026238D" w:rsidRPr="00AF7652">
        <w:rPr>
          <w:rFonts w:ascii="Lato" w:hAnsi="Lato" w:cstheme="minorHAnsi"/>
          <w:sz w:val="20"/>
        </w:rPr>
        <w:tab/>
      </w:r>
      <w:r w:rsidR="003449C9" w:rsidRPr="00AF7652">
        <w:rPr>
          <w:rFonts w:ascii="Lato" w:hAnsi="Lato" w:cstheme="minorHAnsi"/>
          <w:bCs/>
          <w:sz w:val="20"/>
        </w:rPr>
        <w:t>This grant offer shall be rescinded automatically if the beneficiary does not return the signed and dated contract within one (1) month of Caribbean Export’s date of signing.</w:t>
      </w:r>
    </w:p>
    <w:p w14:paraId="6A6BD554" w14:textId="77777777" w:rsidR="003449C9" w:rsidRPr="00AF7652" w:rsidRDefault="003449C9" w:rsidP="00DE10F9">
      <w:pPr>
        <w:pStyle w:val="NumPar2"/>
        <w:numPr>
          <w:ilvl w:val="0"/>
          <w:numId w:val="0"/>
        </w:numPr>
        <w:spacing w:after="0"/>
        <w:ind w:left="709" w:hanging="619"/>
        <w:rPr>
          <w:rFonts w:ascii="Lato" w:hAnsi="Lato" w:cstheme="minorHAnsi"/>
          <w:sz w:val="20"/>
        </w:rPr>
      </w:pPr>
    </w:p>
    <w:p w14:paraId="45E3E297" w14:textId="2D73C6F5" w:rsidR="00FD0F40" w:rsidRPr="00AF7652" w:rsidRDefault="003449C9" w:rsidP="00E90988">
      <w:pPr>
        <w:pStyle w:val="NumPar2"/>
        <w:numPr>
          <w:ilvl w:val="0"/>
          <w:numId w:val="0"/>
        </w:numPr>
        <w:spacing w:after="0"/>
        <w:ind w:left="619" w:hanging="619"/>
        <w:rPr>
          <w:rFonts w:ascii="Lato" w:hAnsi="Lato" w:cstheme="minorHAnsi"/>
          <w:sz w:val="20"/>
        </w:rPr>
      </w:pPr>
      <w:proofErr w:type="gramStart"/>
      <w:r w:rsidRPr="002D768E">
        <w:rPr>
          <w:rFonts w:ascii="Lato" w:hAnsi="Lato" w:cstheme="minorHAnsi"/>
          <w:b/>
          <w:bCs/>
          <w:sz w:val="20"/>
        </w:rPr>
        <w:t>12.2</w:t>
      </w:r>
      <w:r w:rsidRPr="00AF7652">
        <w:rPr>
          <w:rFonts w:ascii="Lato" w:hAnsi="Lato" w:cstheme="minorHAnsi"/>
          <w:sz w:val="20"/>
        </w:rPr>
        <w:t xml:space="preserve">  </w:t>
      </w:r>
      <w:r w:rsidR="00CB74F8">
        <w:rPr>
          <w:rFonts w:ascii="Lato" w:hAnsi="Lato" w:cstheme="minorHAnsi"/>
          <w:sz w:val="20"/>
        </w:rPr>
        <w:tab/>
      </w:r>
      <w:proofErr w:type="gramEnd"/>
      <w:r w:rsidR="00FD0F40" w:rsidRPr="00AF7652">
        <w:rPr>
          <w:rFonts w:ascii="Lato" w:hAnsi="Lato" w:cstheme="minorHAnsi"/>
          <w:sz w:val="20"/>
        </w:rPr>
        <w:t>If a Party believes that the Contract can no longer be executed effectively or appropriately, it shall consult the other Party. Failing agreement on a solution, either Party may terminate the Contract by serving two months' written notice, without being required to pay compensation.</w:t>
      </w:r>
      <w:bookmarkEnd w:id="76"/>
    </w:p>
    <w:p w14:paraId="527883FC" w14:textId="77777777" w:rsidR="008E7C75" w:rsidRPr="00AF7652" w:rsidRDefault="008E7C75" w:rsidP="00D41530">
      <w:pPr>
        <w:pStyle w:val="NumPar2"/>
        <w:numPr>
          <w:ilvl w:val="0"/>
          <w:numId w:val="0"/>
        </w:numPr>
        <w:spacing w:after="0"/>
        <w:ind w:left="630"/>
        <w:rPr>
          <w:rFonts w:ascii="Lato" w:hAnsi="Lato" w:cstheme="minorHAnsi"/>
          <w:sz w:val="20"/>
        </w:rPr>
      </w:pPr>
      <w:bookmarkStart w:id="77" w:name="_Ref41304819"/>
    </w:p>
    <w:p w14:paraId="746C3F2C" w14:textId="77777777" w:rsidR="00FD0F40" w:rsidRPr="00AF7652" w:rsidRDefault="0026238D" w:rsidP="00C33C7D">
      <w:pPr>
        <w:pStyle w:val="NumPar2"/>
        <w:numPr>
          <w:ilvl w:val="0"/>
          <w:numId w:val="0"/>
        </w:numPr>
        <w:spacing w:after="0"/>
        <w:ind w:left="619" w:hanging="619"/>
        <w:rPr>
          <w:rFonts w:ascii="Lato" w:hAnsi="Lato" w:cstheme="minorHAnsi"/>
          <w:sz w:val="20"/>
        </w:rPr>
      </w:pPr>
      <w:r w:rsidRPr="002D768E">
        <w:rPr>
          <w:rFonts w:ascii="Lato" w:hAnsi="Lato" w:cstheme="minorHAnsi"/>
          <w:b/>
          <w:bCs/>
          <w:sz w:val="20"/>
        </w:rPr>
        <w:t>12.3</w:t>
      </w:r>
      <w:r w:rsidRPr="00AF7652">
        <w:rPr>
          <w:rFonts w:ascii="Lato" w:hAnsi="Lato" w:cstheme="minorHAnsi"/>
          <w:sz w:val="20"/>
        </w:rPr>
        <w:tab/>
      </w:r>
      <w:r w:rsidR="00ED7181" w:rsidRPr="00AF7652">
        <w:rPr>
          <w:rFonts w:ascii="Lato" w:hAnsi="Lato" w:cstheme="minorHAnsi"/>
          <w:sz w:val="20"/>
        </w:rPr>
        <w:t>Caribbean Export</w:t>
      </w:r>
      <w:r w:rsidR="00FD0F40" w:rsidRPr="00AF7652">
        <w:rPr>
          <w:rFonts w:ascii="Lato" w:hAnsi="Lato" w:cstheme="minorHAnsi"/>
          <w:sz w:val="20"/>
        </w:rPr>
        <w:t xml:space="preserve"> may terminate the Contract, without giving notice and without paying compensation of any kind, where the Beneficiary:</w:t>
      </w:r>
      <w:bookmarkEnd w:id="77"/>
    </w:p>
    <w:p w14:paraId="77C07903" w14:textId="77777777" w:rsidR="008E7C75" w:rsidRPr="00AF7652" w:rsidRDefault="008E7C75" w:rsidP="00DE10F9">
      <w:pPr>
        <w:pStyle w:val="Text2"/>
        <w:spacing w:after="0"/>
        <w:ind w:left="630" w:hanging="630"/>
        <w:rPr>
          <w:rFonts w:ascii="Lato" w:hAnsi="Lato" w:cstheme="minorHAnsi"/>
          <w:sz w:val="20"/>
        </w:rPr>
      </w:pPr>
    </w:p>
    <w:p w14:paraId="2DEF5603" w14:textId="77777777" w:rsidR="00FD0F40" w:rsidRPr="00AF7652" w:rsidRDefault="00FD0F40" w:rsidP="009E3089">
      <w:pPr>
        <w:pStyle w:val="Text3"/>
        <w:numPr>
          <w:ilvl w:val="0"/>
          <w:numId w:val="22"/>
        </w:numPr>
        <w:tabs>
          <w:tab w:val="clear" w:pos="2302"/>
        </w:tabs>
        <w:spacing w:after="0"/>
        <w:ind w:left="1440"/>
        <w:rPr>
          <w:rFonts w:ascii="Lato" w:hAnsi="Lato" w:cstheme="minorHAnsi"/>
          <w:sz w:val="20"/>
        </w:rPr>
      </w:pPr>
      <w:bookmarkStart w:id="78" w:name="_Ref41304805"/>
      <w:r w:rsidRPr="00AF7652">
        <w:rPr>
          <w:rFonts w:ascii="Lato" w:hAnsi="Lato" w:cstheme="minorHAnsi"/>
          <w:sz w:val="20"/>
        </w:rPr>
        <w:t xml:space="preserve">fails, without justification, to fulfil any of the </w:t>
      </w:r>
      <w:proofErr w:type="gramStart"/>
      <w:r w:rsidRPr="00AF7652">
        <w:rPr>
          <w:rFonts w:ascii="Lato" w:hAnsi="Lato" w:cstheme="minorHAnsi"/>
          <w:sz w:val="20"/>
        </w:rPr>
        <w:t>obligations</w:t>
      </w:r>
      <w:proofErr w:type="gramEnd"/>
      <w:r w:rsidRPr="00AF7652">
        <w:rPr>
          <w:rFonts w:ascii="Lato" w:hAnsi="Lato" w:cstheme="minorHAnsi"/>
          <w:sz w:val="20"/>
        </w:rPr>
        <w:t xml:space="preserve"> incumbent on </w:t>
      </w:r>
      <w:r w:rsidR="00060482" w:rsidRPr="00AF7652">
        <w:rPr>
          <w:rFonts w:ascii="Lato" w:hAnsi="Lato" w:cstheme="minorHAnsi"/>
          <w:sz w:val="20"/>
        </w:rPr>
        <w:t>the Beneficiary</w:t>
      </w:r>
      <w:r w:rsidRPr="00AF7652">
        <w:rPr>
          <w:rFonts w:ascii="Lato" w:hAnsi="Lato" w:cstheme="minorHAnsi"/>
          <w:sz w:val="20"/>
        </w:rPr>
        <w:t xml:space="preserve"> and, after being given notice by letter to comply with those obligations, still fails to do so or to furnish a satisfactory explanation within 30 days of sending of the letter;</w:t>
      </w:r>
      <w:bookmarkEnd w:id="78"/>
    </w:p>
    <w:p w14:paraId="51C3768C" w14:textId="77777777" w:rsidR="008E7C75" w:rsidRPr="00AF7652" w:rsidRDefault="008E7C75" w:rsidP="009E3089">
      <w:pPr>
        <w:pStyle w:val="Text3"/>
        <w:tabs>
          <w:tab w:val="clear" w:pos="2302"/>
          <w:tab w:val="left" w:pos="1890"/>
          <w:tab w:val="left" w:pos="2070"/>
        </w:tabs>
        <w:spacing w:after="0"/>
        <w:ind w:left="1440" w:hanging="360"/>
        <w:rPr>
          <w:rFonts w:ascii="Lato" w:hAnsi="Lato" w:cstheme="minorHAnsi"/>
          <w:sz w:val="20"/>
        </w:rPr>
      </w:pPr>
    </w:p>
    <w:p w14:paraId="52A7C14F" w14:textId="77777777" w:rsidR="00FD0F40" w:rsidRPr="00AF7652" w:rsidRDefault="00FD0F40" w:rsidP="009E3089">
      <w:pPr>
        <w:pStyle w:val="Text3"/>
        <w:numPr>
          <w:ilvl w:val="0"/>
          <w:numId w:val="22"/>
        </w:numPr>
        <w:tabs>
          <w:tab w:val="clear" w:pos="2302"/>
        </w:tabs>
        <w:spacing w:after="0"/>
        <w:ind w:left="1440"/>
        <w:rPr>
          <w:rFonts w:ascii="Lato" w:hAnsi="Lato" w:cstheme="minorHAnsi"/>
          <w:sz w:val="20"/>
        </w:rPr>
      </w:pPr>
      <w:r w:rsidRPr="00AF7652">
        <w:rPr>
          <w:rFonts w:ascii="Lato" w:hAnsi="Lato" w:cstheme="minorHAnsi"/>
          <w:sz w:val="20"/>
        </w:rPr>
        <w:t>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14:paraId="08AFD57C" w14:textId="77777777" w:rsidR="008E7C75" w:rsidRPr="00AF7652" w:rsidRDefault="008E7C75" w:rsidP="009E3089">
      <w:pPr>
        <w:pStyle w:val="ListParagraph"/>
        <w:tabs>
          <w:tab w:val="left" w:pos="3615"/>
        </w:tabs>
        <w:spacing w:after="0"/>
        <w:ind w:left="1440" w:hanging="360"/>
        <w:rPr>
          <w:rFonts w:ascii="Lato" w:hAnsi="Lato" w:cstheme="minorHAnsi"/>
          <w:sz w:val="20"/>
        </w:rPr>
      </w:pPr>
      <w:r w:rsidRPr="00AF7652">
        <w:rPr>
          <w:rFonts w:ascii="Lato" w:hAnsi="Lato" w:cstheme="minorHAnsi"/>
          <w:sz w:val="20"/>
        </w:rPr>
        <w:tab/>
      </w:r>
    </w:p>
    <w:p w14:paraId="5C9DAB18" w14:textId="77777777" w:rsidR="00FD0F40" w:rsidRPr="00AF7652" w:rsidRDefault="00FD0F40" w:rsidP="009E3089">
      <w:pPr>
        <w:pStyle w:val="Text3"/>
        <w:numPr>
          <w:ilvl w:val="0"/>
          <w:numId w:val="22"/>
        </w:numPr>
        <w:tabs>
          <w:tab w:val="clear" w:pos="2302"/>
        </w:tabs>
        <w:spacing w:after="0"/>
        <w:ind w:left="1440"/>
        <w:rPr>
          <w:rFonts w:ascii="Lato" w:hAnsi="Lato" w:cstheme="minorHAnsi"/>
          <w:sz w:val="20"/>
        </w:rPr>
      </w:pPr>
      <w:r w:rsidRPr="00AF7652">
        <w:rPr>
          <w:rFonts w:ascii="Lato" w:hAnsi="Lato" w:cstheme="minorHAnsi"/>
          <w:sz w:val="20"/>
        </w:rPr>
        <w:t>has been convicted of an offence concerning professional conduct by a judgement which has the force of res judicata or is guilty of grave professional misconduct proven by any justified means;</w:t>
      </w:r>
    </w:p>
    <w:p w14:paraId="27B9A8A3" w14:textId="77777777" w:rsidR="008E7C75" w:rsidRPr="00AF7652" w:rsidRDefault="008E7C75" w:rsidP="009E3089">
      <w:pPr>
        <w:pStyle w:val="Text3"/>
        <w:tabs>
          <w:tab w:val="clear" w:pos="2302"/>
          <w:tab w:val="left" w:pos="1890"/>
        </w:tabs>
        <w:spacing w:after="0"/>
        <w:ind w:left="1440" w:hanging="360"/>
        <w:rPr>
          <w:rFonts w:ascii="Lato" w:hAnsi="Lato" w:cstheme="minorHAnsi"/>
          <w:sz w:val="20"/>
        </w:rPr>
      </w:pPr>
      <w:bookmarkStart w:id="79" w:name="_Ref41305202"/>
    </w:p>
    <w:p w14:paraId="188744CB" w14:textId="77777777" w:rsidR="00FD0F40" w:rsidRPr="00AF7652" w:rsidRDefault="00FD0F40" w:rsidP="009E3089">
      <w:pPr>
        <w:pStyle w:val="Text3"/>
        <w:numPr>
          <w:ilvl w:val="0"/>
          <w:numId w:val="22"/>
        </w:numPr>
        <w:tabs>
          <w:tab w:val="clear" w:pos="2302"/>
        </w:tabs>
        <w:spacing w:after="0"/>
        <w:ind w:left="1440"/>
        <w:rPr>
          <w:rFonts w:ascii="Lato" w:hAnsi="Lato" w:cstheme="minorHAnsi"/>
          <w:sz w:val="20"/>
        </w:rPr>
      </w:pPr>
      <w:r w:rsidRPr="00AF7652">
        <w:rPr>
          <w:rFonts w:ascii="Lato" w:hAnsi="Lato" w:cstheme="minorHAnsi"/>
          <w:sz w:val="20"/>
        </w:rPr>
        <w:t>engages in any act of fraud or corruption or is involved in a criminal organisation or any other illegal activity detrimental to the Communities' financial interests: this also applies to the partners, contractors and agents of the Beneficiary;</w:t>
      </w:r>
      <w:bookmarkEnd w:id="79"/>
    </w:p>
    <w:p w14:paraId="1866CF7A" w14:textId="77777777" w:rsidR="008E7C75" w:rsidRPr="00AF7652" w:rsidRDefault="008E7C75" w:rsidP="009E3089">
      <w:pPr>
        <w:pStyle w:val="Text3"/>
        <w:tabs>
          <w:tab w:val="clear" w:pos="2302"/>
          <w:tab w:val="left" w:pos="1890"/>
        </w:tabs>
        <w:spacing w:after="0"/>
        <w:ind w:left="1440" w:hanging="360"/>
        <w:rPr>
          <w:rFonts w:ascii="Lato" w:hAnsi="Lato" w:cstheme="minorHAnsi"/>
          <w:sz w:val="20"/>
        </w:rPr>
      </w:pPr>
      <w:bookmarkStart w:id="80" w:name="_Ref41305217"/>
    </w:p>
    <w:p w14:paraId="3B3249D9" w14:textId="77777777" w:rsidR="00FD0F40" w:rsidRPr="00AF7652" w:rsidRDefault="00FD0F40" w:rsidP="009E3089">
      <w:pPr>
        <w:pStyle w:val="Text3"/>
        <w:numPr>
          <w:ilvl w:val="0"/>
          <w:numId w:val="22"/>
        </w:numPr>
        <w:tabs>
          <w:tab w:val="clear" w:pos="2302"/>
        </w:tabs>
        <w:spacing w:after="0"/>
        <w:ind w:left="1440"/>
        <w:rPr>
          <w:rFonts w:ascii="Lato" w:hAnsi="Lato" w:cstheme="minorHAnsi"/>
          <w:sz w:val="20"/>
        </w:rPr>
      </w:pPr>
      <w:r w:rsidRPr="00AF7652">
        <w:rPr>
          <w:rFonts w:ascii="Lato" w:hAnsi="Lato" w:cstheme="minorHAnsi"/>
          <w:sz w:val="20"/>
        </w:rPr>
        <w:t>changes legal personality, unless an addendum recording that fact is drawn up;</w:t>
      </w:r>
      <w:bookmarkEnd w:id="80"/>
    </w:p>
    <w:p w14:paraId="1347CB19" w14:textId="77777777" w:rsidR="008E7C75" w:rsidRPr="00AF7652" w:rsidRDefault="008E7C75" w:rsidP="009E3089">
      <w:pPr>
        <w:pStyle w:val="Text3"/>
        <w:tabs>
          <w:tab w:val="clear" w:pos="2302"/>
          <w:tab w:val="left" w:pos="1890"/>
        </w:tabs>
        <w:spacing w:after="0"/>
        <w:ind w:left="1440" w:hanging="360"/>
        <w:rPr>
          <w:rFonts w:ascii="Lato" w:hAnsi="Lato" w:cstheme="minorHAnsi"/>
          <w:sz w:val="20"/>
        </w:rPr>
      </w:pPr>
    </w:p>
    <w:p w14:paraId="44473993" w14:textId="77777777" w:rsidR="00FD0F40" w:rsidRPr="00AF7652" w:rsidRDefault="00FD0F40" w:rsidP="009E3089">
      <w:pPr>
        <w:pStyle w:val="Text3"/>
        <w:numPr>
          <w:ilvl w:val="0"/>
          <w:numId w:val="22"/>
        </w:numPr>
        <w:tabs>
          <w:tab w:val="clear" w:pos="2302"/>
        </w:tabs>
        <w:spacing w:after="0"/>
        <w:ind w:left="1440"/>
        <w:rPr>
          <w:rFonts w:ascii="Lato" w:hAnsi="Lato" w:cstheme="minorHAnsi"/>
          <w:sz w:val="20"/>
        </w:rPr>
      </w:pPr>
      <w:r w:rsidRPr="00AF7652">
        <w:rPr>
          <w:rFonts w:ascii="Lato" w:hAnsi="Lato" w:cstheme="minorHAnsi"/>
          <w:sz w:val="20"/>
        </w:rPr>
        <w:t>does not comply with Articles</w:t>
      </w:r>
      <w:r w:rsidR="004256FC" w:rsidRPr="00AF7652">
        <w:rPr>
          <w:rFonts w:ascii="Lato" w:hAnsi="Lato" w:cstheme="minorHAnsi"/>
          <w:sz w:val="20"/>
        </w:rPr>
        <w:t xml:space="preserve"> 4</w:t>
      </w:r>
      <w:r w:rsidR="00060482" w:rsidRPr="00AF7652">
        <w:rPr>
          <w:rFonts w:ascii="Lato" w:hAnsi="Lato" w:cstheme="minorHAnsi"/>
          <w:sz w:val="20"/>
        </w:rPr>
        <w:t>,</w:t>
      </w:r>
      <w:r w:rsidR="00DE2289" w:rsidRPr="00AF7652">
        <w:rPr>
          <w:rFonts w:ascii="Lato" w:hAnsi="Lato" w:cstheme="minorHAnsi"/>
          <w:sz w:val="20"/>
        </w:rPr>
        <w:t xml:space="preserve"> </w:t>
      </w:r>
      <w:r w:rsidR="004256FC" w:rsidRPr="00AF7652">
        <w:rPr>
          <w:rFonts w:ascii="Lato" w:hAnsi="Lato" w:cstheme="minorHAnsi"/>
          <w:sz w:val="20"/>
        </w:rPr>
        <w:t xml:space="preserve">10 </w:t>
      </w:r>
      <w:r w:rsidR="00B214EE" w:rsidRPr="00AF7652">
        <w:rPr>
          <w:rFonts w:ascii="Lato" w:hAnsi="Lato" w:cstheme="minorHAnsi"/>
          <w:sz w:val="20"/>
        </w:rPr>
        <w:t xml:space="preserve">or </w:t>
      </w:r>
      <w:r w:rsidR="004256FC" w:rsidRPr="00AF7652">
        <w:rPr>
          <w:rFonts w:ascii="Lato" w:hAnsi="Lato" w:cstheme="minorHAnsi"/>
          <w:sz w:val="20"/>
        </w:rPr>
        <w:t>16</w:t>
      </w:r>
      <w:r w:rsidRPr="00AF7652">
        <w:rPr>
          <w:rFonts w:ascii="Lato" w:hAnsi="Lato" w:cstheme="minorHAnsi"/>
          <w:sz w:val="20"/>
        </w:rPr>
        <w:t>;</w:t>
      </w:r>
    </w:p>
    <w:p w14:paraId="7B789EC8" w14:textId="77777777" w:rsidR="008E7C75" w:rsidRPr="00AF7652" w:rsidRDefault="008E7C75" w:rsidP="009E3089">
      <w:pPr>
        <w:pStyle w:val="Text3"/>
        <w:tabs>
          <w:tab w:val="clear" w:pos="2302"/>
          <w:tab w:val="left" w:pos="1890"/>
        </w:tabs>
        <w:spacing w:after="0"/>
        <w:ind w:left="1440" w:hanging="360"/>
        <w:rPr>
          <w:rFonts w:ascii="Lato" w:hAnsi="Lato" w:cstheme="minorHAnsi"/>
          <w:sz w:val="20"/>
        </w:rPr>
      </w:pPr>
      <w:bookmarkStart w:id="81" w:name="_Ref41305235"/>
    </w:p>
    <w:p w14:paraId="5D704B73" w14:textId="77777777" w:rsidR="00FD0F40" w:rsidRPr="00AF7652" w:rsidRDefault="00FD0F40" w:rsidP="009E3089">
      <w:pPr>
        <w:pStyle w:val="Text3"/>
        <w:numPr>
          <w:ilvl w:val="0"/>
          <w:numId w:val="22"/>
        </w:numPr>
        <w:tabs>
          <w:tab w:val="clear" w:pos="2302"/>
        </w:tabs>
        <w:spacing w:after="0"/>
        <w:ind w:left="1440"/>
        <w:rPr>
          <w:rFonts w:ascii="Lato" w:hAnsi="Lato" w:cstheme="minorHAnsi"/>
          <w:sz w:val="20"/>
        </w:rPr>
      </w:pPr>
      <w:r w:rsidRPr="00AF7652">
        <w:rPr>
          <w:rFonts w:ascii="Lato" w:hAnsi="Lato" w:cstheme="minorHAnsi"/>
          <w:sz w:val="20"/>
        </w:rPr>
        <w:t xml:space="preserve">makes false or incomplete statements to obtain the </w:t>
      </w:r>
      <w:r w:rsidR="00FC5693" w:rsidRPr="00AF7652">
        <w:rPr>
          <w:rFonts w:ascii="Lato" w:hAnsi="Lato" w:cstheme="minorHAnsi"/>
          <w:sz w:val="20"/>
        </w:rPr>
        <w:t xml:space="preserve">Direct </w:t>
      </w:r>
      <w:r w:rsidR="003B7BC3" w:rsidRPr="00AF7652">
        <w:rPr>
          <w:rFonts w:ascii="Lato" w:hAnsi="Lato" w:cstheme="minorHAnsi"/>
          <w:sz w:val="20"/>
        </w:rPr>
        <w:t xml:space="preserve">Support </w:t>
      </w:r>
      <w:r w:rsidR="00FC5693" w:rsidRPr="00AF7652">
        <w:rPr>
          <w:rFonts w:ascii="Lato" w:hAnsi="Lato" w:cstheme="minorHAnsi"/>
          <w:sz w:val="20"/>
        </w:rPr>
        <w:t xml:space="preserve">Grant </w:t>
      </w:r>
      <w:r w:rsidRPr="00AF7652">
        <w:rPr>
          <w:rFonts w:ascii="Lato" w:hAnsi="Lato" w:cstheme="minorHAnsi"/>
          <w:sz w:val="20"/>
        </w:rPr>
        <w:t>provided for in the Contract or provides reports that do not reflect reality.</w:t>
      </w:r>
      <w:bookmarkEnd w:id="81"/>
    </w:p>
    <w:p w14:paraId="380B7117" w14:textId="77777777" w:rsidR="008E7C75" w:rsidRPr="00AF7652" w:rsidRDefault="008E7C75" w:rsidP="008E7C75">
      <w:pPr>
        <w:pStyle w:val="NumPar2"/>
        <w:numPr>
          <w:ilvl w:val="0"/>
          <w:numId w:val="0"/>
        </w:numPr>
        <w:spacing w:after="0"/>
        <w:ind w:left="709"/>
        <w:rPr>
          <w:rFonts w:ascii="Lato" w:hAnsi="Lato" w:cstheme="minorHAnsi"/>
          <w:sz w:val="20"/>
        </w:rPr>
      </w:pPr>
      <w:bookmarkStart w:id="82" w:name="_Ref41305045"/>
    </w:p>
    <w:bookmarkEnd w:id="82"/>
    <w:p w14:paraId="29FE51EE" w14:textId="77777777" w:rsidR="008E7C75" w:rsidRPr="00AF7652" w:rsidRDefault="008E7C75" w:rsidP="00050A5A">
      <w:pPr>
        <w:pStyle w:val="NumPar2"/>
        <w:numPr>
          <w:ilvl w:val="0"/>
          <w:numId w:val="0"/>
        </w:numPr>
        <w:spacing w:after="0"/>
        <w:ind w:left="709"/>
        <w:rPr>
          <w:rFonts w:ascii="Lato" w:hAnsi="Lato" w:cstheme="minorHAnsi"/>
          <w:sz w:val="20"/>
        </w:rPr>
      </w:pPr>
    </w:p>
    <w:p w14:paraId="1C99D162" w14:textId="77777777" w:rsidR="00FD0F40" w:rsidRPr="00AF7652" w:rsidRDefault="0026238D" w:rsidP="00973827">
      <w:pPr>
        <w:pStyle w:val="NumPar2"/>
        <w:numPr>
          <w:ilvl w:val="0"/>
          <w:numId w:val="0"/>
        </w:numPr>
        <w:spacing w:after="0"/>
        <w:ind w:left="720" w:hanging="720"/>
        <w:rPr>
          <w:rFonts w:ascii="Lato" w:hAnsi="Lato" w:cstheme="minorHAnsi"/>
          <w:sz w:val="20"/>
        </w:rPr>
      </w:pPr>
      <w:r w:rsidRPr="002D768E">
        <w:rPr>
          <w:rFonts w:ascii="Lato" w:hAnsi="Lato" w:cstheme="minorHAnsi"/>
          <w:b/>
          <w:bCs/>
          <w:sz w:val="20"/>
        </w:rPr>
        <w:t>12.4</w:t>
      </w:r>
      <w:r w:rsidRPr="00AF7652">
        <w:rPr>
          <w:rFonts w:ascii="Lato" w:hAnsi="Lato" w:cstheme="minorHAnsi"/>
          <w:sz w:val="20"/>
        </w:rPr>
        <w:tab/>
      </w:r>
      <w:r w:rsidR="00FD0F40" w:rsidRPr="00AF7652">
        <w:rPr>
          <w:rFonts w:ascii="Lato" w:hAnsi="Lato" w:cstheme="minorHAnsi"/>
          <w:sz w:val="20"/>
        </w:rPr>
        <w:t xml:space="preserve">However, in the event of wrongful termination of the Contract by the Beneficiary under Article </w:t>
      </w:r>
      <w:r w:rsidR="004256FC" w:rsidRPr="00AF7652">
        <w:rPr>
          <w:rFonts w:ascii="Lato" w:hAnsi="Lato" w:cstheme="minorHAnsi"/>
          <w:sz w:val="20"/>
        </w:rPr>
        <w:t xml:space="preserve">12.1 </w:t>
      </w:r>
      <w:r w:rsidR="00FD0F40" w:rsidRPr="00AF7652">
        <w:rPr>
          <w:rFonts w:ascii="Lato" w:hAnsi="Lato" w:cstheme="minorHAnsi"/>
          <w:sz w:val="20"/>
        </w:rPr>
        <w:t xml:space="preserve">and in the cases specified </w:t>
      </w:r>
      <w:r w:rsidR="00141D06" w:rsidRPr="00AF7652">
        <w:rPr>
          <w:rFonts w:ascii="Lato" w:hAnsi="Lato" w:cstheme="minorHAnsi"/>
          <w:sz w:val="20"/>
        </w:rPr>
        <w:t>in points d), e) and g) of</w:t>
      </w:r>
      <w:r w:rsidR="00FD0F40" w:rsidRPr="00AF7652">
        <w:rPr>
          <w:rFonts w:ascii="Lato" w:hAnsi="Lato" w:cstheme="minorHAnsi"/>
          <w:sz w:val="20"/>
        </w:rPr>
        <w:t xml:space="preserve"> Article </w:t>
      </w:r>
      <w:r w:rsidR="004256FC" w:rsidRPr="00AF7652">
        <w:rPr>
          <w:rFonts w:ascii="Lato" w:hAnsi="Lato" w:cstheme="minorHAnsi"/>
          <w:sz w:val="20"/>
        </w:rPr>
        <w:t>12.</w:t>
      </w:r>
      <w:r w:rsidRPr="00AF7652">
        <w:rPr>
          <w:rFonts w:ascii="Lato" w:hAnsi="Lato" w:cstheme="minorHAnsi"/>
          <w:sz w:val="20"/>
        </w:rPr>
        <w:t>3</w:t>
      </w:r>
      <w:r w:rsidR="00ED7181" w:rsidRPr="00AF7652">
        <w:rPr>
          <w:rFonts w:ascii="Lato" w:hAnsi="Lato" w:cstheme="minorHAnsi"/>
          <w:sz w:val="20"/>
        </w:rPr>
        <w:t>Caribbean Export</w:t>
      </w:r>
      <w:r w:rsidR="00FD0F40" w:rsidRPr="00AF7652">
        <w:rPr>
          <w:rFonts w:ascii="Lato" w:hAnsi="Lato" w:cstheme="minorHAnsi"/>
          <w:sz w:val="20"/>
        </w:rPr>
        <w:t xml:space="preserve"> may request full or partial repayment of sums already paid from the grant, in proportion to the gravity of the failings in question and after allowing the Beneficiary to submit his observations.</w:t>
      </w:r>
    </w:p>
    <w:p w14:paraId="54025FBD" w14:textId="77777777" w:rsidR="008E7C75" w:rsidRPr="00AF7652" w:rsidRDefault="008E7C75" w:rsidP="008E7C75">
      <w:pPr>
        <w:pStyle w:val="NumPar2"/>
        <w:numPr>
          <w:ilvl w:val="0"/>
          <w:numId w:val="0"/>
        </w:numPr>
        <w:spacing w:after="0"/>
        <w:ind w:left="709"/>
        <w:rPr>
          <w:rFonts w:ascii="Lato" w:hAnsi="Lato" w:cstheme="minorHAnsi"/>
          <w:sz w:val="20"/>
        </w:rPr>
      </w:pPr>
      <w:bookmarkStart w:id="83" w:name="_Ref41305651"/>
    </w:p>
    <w:p w14:paraId="7A1FA5E8" w14:textId="77777777" w:rsidR="00FD0F40" w:rsidRPr="00AF7652" w:rsidRDefault="0026238D" w:rsidP="00973827">
      <w:pPr>
        <w:pStyle w:val="NumPar2"/>
        <w:numPr>
          <w:ilvl w:val="0"/>
          <w:numId w:val="0"/>
        </w:numPr>
        <w:spacing w:after="0"/>
        <w:ind w:left="720" w:hanging="720"/>
        <w:rPr>
          <w:rFonts w:ascii="Lato" w:hAnsi="Lato" w:cstheme="minorHAnsi"/>
          <w:sz w:val="20"/>
        </w:rPr>
      </w:pPr>
      <w:r w:rsidRPr="002D768E">
        <w:rPr>
          <w:rFonts w:ascii="Lato" w:hAnsi="Lato" w:cstheme="minorHAnsi"/>
          <w:b/>
          <w:bCs/>
          <w:sz w:val="20"/>
        </w:rPr>
        <w:t>12.5</w:t>
      </w:r>
      <w:r w:rsidRPr="00AF7652">
        <w:rPr>
          <w:rFonts w:ascii="Lato" w:hAnsi="Lato" w:cstheme="minorHAnsi"/>
          <w:sz w:val="20"/>
        </w:rPr>
        <w:tab/>
      </w:r>
      <w:r w:rsidR="00FD0F40" w:rsidRPr="00AF7652">
        <w:rPr>
          <w:rFonts w:ascii="Lato" w:hAnsi="Lato" w:cstheme="minorHAnsi"/>
          <w:sz w:val="20"/>
        </w:rPr>
        <w:t xml:space="preserve">Prior to, or instead of, terminating the Contract as provided for in this Article, </w:t>
      </w:r>
      <w:r w:rsidR="00ED7181" w:rsidRPr="00AF7652">
        <w:rPr>
          <w:rFonts w:ascii="Lato" w:hAnsi="Lato" w:cstheme="minorHAnsi"/>
          <w:sz w:val="20"/>
        </w:rPr>
        <w:t>Caribbean Export</w:t>
      </w:r>
      <w:r w:rsidR="00FD0F40" w:rsidRPr="00AF7652">
        <w:rPr>
          <w:rFonts w:ascii="Lato" w:hAnsi="Lato" w:cstheme="minorHAnsi"/>
          <w:sz w:val="20"/>
        </w:rPr>
        <w:t xml:space="preserve"> may suspend payments as a precautionary measure without prior notice.</w:t>
      </w:r>
      <w:bookmarkEnd w:id="83"/>
    </w:p>
    <w:p w14:paraId="2B2CA3BA" w14:textId="77777777" w:rsidR="008E7C75" w:rsidRPr="00AF7652" w:rsidRDefault="008E7C75" w:rsidP="008E7C75">
      <w:pPr>
        <w:pStyle w:val="NumPar2"/>
        <w:numPr>
          <w:ilvl w:val="0"/>
          <w:numId w:val="0"/>
        </w:numPr>
        <w:spacing w:after="0"/>
        <w:ind w:left="709"/>
        <w:rPr>
          <w:rFonts w:ascii="Lato" w:hAnsi="Lato" w:cstheme="minorHAnsi"/>
          <w:sz w:val="20"/>
        </w:rPr>
      </w:pPr>
    </w:p>
    <w:p w14:paraId="6A91E684" w14:textId="77777777" w:rsidR="0061384A" w:rsidRPr="00AF7652" w:rsidRDefault="0061384A" w:rsidP="0061384A">
      <w:pPr>
        <w:pStyle w:val="Heading1"/>
        <w:numPr>
          <w:ilvl w:val="0"/>
          <w:numId w:val="0"/>
        </w:numPr>
        <w:spacing w:before="0" w:after="0"/>
        <w:ind w:left="660"/>
        <w:rPr>
          <w:rFonts w:ascii="Lato" w:hAnsi="Lato" w:cstheme="minorHAnsi"/>
          <w:sz w:val="20"/>
          <w:highlight w:val="green"/>
        </w:rPr>
      </w:pPr>
      <w:bookmarkStart w:id="84" w:name="_Toc41300148"/>
      <w:bookmarkStart w:id="85" w:name="_Toc41303355"/>
    </w:p>
    <w:p w14:paraId="7A454EE2" w14:textId="4F6523CF" w:rsidR="00FD0F40" w:rsidRPr="00AF7652" w:rsidRDefault="00973827" w:rsidP="00973827">
      <w:pPr>
        <w:pStyle w:val="Heading1"/>
        <w:numPr>
          <w:ilvl w:val="0"/>
          <w:numId w:val="0"/>
        </w:numPr>
        <w:spacing w:before="0" w:after="0"/>
        <w:rPr>
          <w:rFonts w:ascii="Lato" w:hAnsi="Lato" w:cstheme="minorHAnsi"/>
          <w:sz w:val="20"/>
        </w:rPr>
      </w:pPr>
      <w:bookmarkStart w:id="86" w:name="_Toc49360166"/>
      <w:r w:rsidRPr="00AF7652">
        <w:rPr>
          <w:rFonts w:ascii="Lato" w:hAnsi="Lato" w:cstheme="minorHAnsi"/>
          <w:sz w:val="20"/>
        </w:rPr>
        <w:t>ARTICLE 13</w:t>
      </w:r>
      <w:r w:rsidR="006E4308">
        <w:rPr>
          <w:rFonts w:ascii="Lato" w:hAnsi="Lato" w:cstheme="minorHAnsi"/>
          <w:sz w:val="20"/>
        </w:rPr>
        <w:t xml:space="preserve">   |   </w:t>
      </w:r>
      <w:r w:rsidRPr="00AF7652">
        <w:rPr>
          <w:rFonts w:ascii="Lato" w:hAnsi="Lato" w:cstheme="minorHAnsi"/>
          <w:sz w:val="20"/>
        </w:rPr>
        <w:t>APPLICABLE LAW AND DISPUTE SETTLEMENT</w:t>
      </w:r>
      <w:bookmarkEnd w:id="84"/>
      <w:bookmarkEnd w:id="85"/>
      <w:bookmarkEnd w:id="86"/>
    </w:p>
    <w:p w14:paraId="4FF03ABF" w14:textId="77777777" w:rsidR="0061384A" w:rsidRPr="00AF7652" w:rsidRDefault="0061384A" w:rsidP="0061384A">
      <w:pPr>
        <w:pStyle w:val="NumPar2"/>
        <w:numPr>
          <w:ilvl w:val="0"/>
          <w:numId w:val="0"/>
        </w:numPr>
        <w:spacing w:after="0"/>
        <w:ind w:left="709"/>
        <w:rPr>
          <w:rFonts w:ascii="Lato" w:hAnsi="Lato" w:cstheme="minorHAnsi"/>
          <w:sz w:val="20"/>
        </w:rPr>
      </w:pPr>
    </w:p>
    <w:p w14:paraId="4E0A9AF6" w14:textId="77777777" w:rsidR="00704AAC" w:rsidRPr="00AF7652" w:rsidRDefault="00FD0F40" w:rsidP="00DE1AA1">
      <w:pPr>
        <w:pStyle w:val="NumPar2"/>
        <w:numPr>
          <w:ilvl w:val="1"/>
          <w:numId w:val="29"/>
        </w:numPr>
        <w:spacing w:after="0"/>
        <w:ind w:left="720" w:hanging="720"/>
        <w:rPr>
          <w:rFonts w:ascii="Lato" w:hAnsi="Lato" w:cstheme="minorHAnsi"/>
          <w:sz w:val="20"/>
        </w:rPr>
      </w:pPr>
      <w:r w:rsidRPr="00AF7652">
        <w:rPr>
          <w:rFonts w:ascii="Lato" w:hAnsi="Lato" w:cstheme="minorHAnsi"/>
          <w:sz w:val="20"/>
        </w:rPr>
        <w:t>This Contract shall be governed by the law</w:t>
      </w:r>
      <w:r w:rsidR="00546AE2" w:rsidRPr="00AF7652">
        <w:rPr>
          <w:rFonts w:ascii="Lato" w:hAnsi="Lato" w:cstheme="minorHAnsi"/>
          <w:sz w:val="20"/>
        </w:rPr>
        <w:t xml:space="preserve">s of </w:t>
      </w:r>
      <w:r w:rsidR="00060482" w:rsidRPr="00AF7652">
        <w:rPr>
          <w:rFonts w:ascii="Lato" w:hAnsi="Lato" w:cstheme="minorHAnsi"/>
          <w:sz w:val="20"/>
        </w:rPr>
        <w:t xml:space="preserve">Barbados. </w:t>
      </w:r>
    </w:p>
    <w:p w14:paraId="07E7A696" w14:textId="77777777" w:rsidR="0061384A" w:rsidRPr="00AF7652" w:rsidRDefault="0061384A" w:rsidP="0061384A">
      <w:pPr>
        <w:pStyle w:val="NumPar2"/>
        <w:numPr>
          <w:ilvl w:val="0"/>
          <w:numId w:val="0"/>
        </w:numPr>
        <w:spacing w:after="0"/>
        <w:ind w:left="709"/>
        <w:rPr>
          <w:rFonts w:ascii="Lato" w:hAnsi="Lato" w:cstheme="minorHAnsi"/>
          <w:sz w:val="20"/>
        </w:rPr>
      </w:pPr>
    </w:p>
    <w:p w14:paraId="5CEE8C73" w14:textId="77777777" w:rsidR="00FD0F40" w:rsidRPr="00AF7652" w:rsidRDefault="00434D40" w:rsidP="00DE10F9">
      <w:pPr>
        <w:pStyle w:val="NumPar2"/>
        <w:numPr>
          <w:ilvl w:val="0"/>
          <w:numId w:val="0"/>
        </w:numPr>
        <w:spacing w:after="0"/>
        <w:ind w:left="709" w:hanging="709"/>
        <w:rPr>
          <w:rFonts w:ascii="Lato" w:hAnsi="Lato" w:cstheme="minorHAnsi"/>
          <w:sz w:val="20"/>
        </w:rPr>
      </w:pPr>
      <w:r w:rsidRPr="002D768E">
        <w:rPr>
          <w:rFonts w:ascii="Lato" w:hAnsi="Lato" w:cstheme="minorHAnsi"/>
          <w:b/>
          <w:bCs/>
          <w:sz w:val="20"/>
        </w:rPr>
        <w:t>13.2</w:t>
      </w:r>
      <w:r w:rsidRPr="00AF7652">
        <w:rPr>
          <w:rFonts w:ascii="Lato" w:hAnsi="Lato" w:cstheme="minorHAnsi"/>
          <w:sz w:val="20"/>
        </w:rPr>
        <w:tab/>
        <w:t>The</w:t>
      </w:r>
      <w:r w:rsidR="00FD0F40" w:rsidRPr="00AF7652">
        <w:rPr>
          <w:rFonts w:ascii="Lato" w:hAnsi="Lato" w:cstheme="minorHAnsi"/>
          <w:sz w:val="20"/>
        </w:rPr>
        <w:t xml:space="preserve"> Parties shall do everything possible to settle amicably any dispute arising between them during implementation of this Contract. To that end, they shall communicate their positions and any solution that they consider possible in </w:t>
      </w:r>
      <w:r w:rsidRPr="00AF7652">
        <w:rPr>
          <w:rFonts w:ascii="Lato" w:hAnsi="Lato" w:cstheme="minorHAnsi"/>
          <w:sz w:val="20"/>
        </w:rPr>
        <w:t>writing and</w:t>
      </w:r>
      <w:r w:rsidR="00FD0F40" w:rsidRPr="00AF7652">
        <w:rPr>
          <w:rFonts w:ascii="Lato" w:hAnsi="Lato" w:cstheme="minorHAnsi"/>
          <w:sz w:val="20"/>
        </w:rPr>
        <w:t xml:space="preserve"> meet each other at either's request. A Party must reply to a request for an amicable settlement within 30 days. Once this period has expired, or if the attempt to reach amicable settlement has not produced agreement within 120 days of the first request, each Party may notify the other that it considers the procedure to have failed.</w:t>
      </w:r>
    </w:p>
    <w:p w14:paraId="468F0E50" w14:textId="77777777" w:rsidR="0061384A" w:rsidRPr="00AF7652" w:rsidRDefault="0061384A" w:rsidP="0061384A">
      <w:pPr>
        <w:pStyle w:val="NumPar2"/>
        <w:numPr>
          <w:ilvl w:val="0"/>
          <w:numId w:val="0"/>
        </w:numPr>
        <w:spacing w:after="0"/>
        <w:ind w:left="709"/>
        <w:rPr>
          <w:rFonts w:ascii="Lato" w:hAnsi="Lato" w:cstheme="minorHAnsi"/>
          <w:sz w:val="20"/>
        </w:rPr>
      </w:pPr>
    </w:p>
    <w:p w14:paraId="7924FA89" w14:textId="77777777" w:rsidR="00FD0F40" w:rsidRPr="00AF7652" w:rsidRDefault="00FD0F40" w:rsidP="00DE1AA1">
      <w:pPr>
        <w:pStyle w:val="NumPar2"/>
        <w:numPr>
          <w:ilvl w:val="1"/>
          <w:numId w:val="30"/>
        </w:numPr>
        <w:spacing w:after="0"/>
        <w:ind w:left="720" w:hanging="720"/>
        <w:rPr>
          <w:rFonts w:ascii="Lato" w:hAnsi="Lato" w:cstheme="minorHAnsi"/>
          <w:sz w:val="20"/>
        </w:rPr>
      </w:pPr>
      <w:r w:rsidRPr="00AF7652">
        <w:rPr>
          <w:rFonts w:ascii="Lato" w:hAnsi="Lato" w:cstheme="minorHAnsi"/>
          <w:sz w:val="20"/>
        </w:rPr>
        <w:t xml:space="preserve">In the event of failure to reach an amicable agreement, the dispute may by common agreement of the Parties be submitted </w:t>
      </w:r>
      <w:r w:rsidR="00704AAC" w:rsidRPr="00AF7652">
        <w:rPr>
          <w:rFonts w:ascii="Lato" w:hAnsi="Lato" w:cstheme="minorHAnsi"/>
          <w:sz w:val="20"/>
        </w:rPr>
        <w:t>for arbitration to</w:t>
      </w:r>
      <w:r w:rsidRPr="00AF7652">
        <w:rPr>
          <w:rFonts w:ascii="Lato" w:hAnsi="Lato" w:cstheme="minorHAnsi"/>
          <w:sz w:val="20"/>
        </w:rPr>
        <w:t xml:space="preserve"> the European </w:t>
      </w:r>
      <w:r w:rsidR="00677071" w:rsidRPr="00AF7652">
        <w:rPr>
          <w:rFonts w:ascii="Lato" w:hAnsi="Lato" w:cstheme="minorHAnsi"/>
          <w:sz w:val="20"/>
        </w:rPr>
        <w:t xml:space="preserve">Union </w:t>
      </w:r>
      <w:r w:rsidRPr="00AF7652">
        <w:rPr>
          <w:rFonts w:ascii="Lato" w:hAnsi="Lato" w:cstheme="minorHAnsi"/>
          <w:sz w:val="20"/>
        </w:rPr>
        <w:t xml:space="preserve">if it is not </w:t>
      </w:r>
      <w:r w:rsidR="00ED7181" w:rsidRPr="00AF7652">
        <w:rPr>
          <w:rFonts w:ascii="Lato" w:hAnsi="Lato" w:cstheme="minorHAnsi"/>
          <w:sz w:val="20"/>
        </w:rPr>
        <w:t>Caribbean Export</w:t>
      </w:r>
      <w:r w:rsidRPr="00AF7652">
        <w:rPr>
          <w:rFonts w:ascii="Lato" w:hAnsi="Lato" w:cstheme="minorHAnsi"/>
          <w:sz w:val="20"/>
        </w:rPr>
        <w:t xml:space="preserve">. If no settlement is reached within 120 days of the opening of the </w:t>
      </w:r>
      <w:r w:rsidR="008A66AD" w:rsidRPr="00AF7652">
        <w:rPr>
          <w:rFonts w:ascii="Lato" w:hAnsi="Lato" w:cstheme="minorHAnsi"/>
          <w:sz w:val="20"/>
        </w:rPr>
        <w:t xml:space="preserve">arbitration </w:t>
      </w:r>
      <w:r w:rsidRPr="00AF7652">
        <w:rPr>
          <w:rFonts w:ascii="Lato" w:hAnsi="Lato" w:cstheme="minorHAnsi"/>
          <w:sz w:val="20"/>
        </w:rPr>
        <w:t>procedure, each Party may notify the other that it considers the procedure to have failed.</w:t>
      </w:r>
    </w:p>
    <w:p w14:paraId="1AAC540E" w14:textId="77777777" w:rsidR="0061384A" w:rsidRPr="00AF7652" w:rsidRDefault="0061384A" w:rsidP="0061384A">
      <w:pPr>
        <w:pStyle w:val="NumPar2"/>
        <w:numPr>
          <w:ilvl w:val="0"/>
          <w:numId w:val="0"/>
        </w:numPr>
        <w:spacing w:after="0"/>
        <w:ind w:left="709"/>
        <w:rPr>
          <w:rFonts w:ascii="Lato" w:hAnsi="Lato" w:cstheme="minorHAnsi"/>
          <w:sz w:val="20"/>
        </w:rPr>
      </w:pPr>
    </w:p>
    <w:p w14:paraId="60216158" w14:textId="77777777" w:rsidR="000D05EC" w:rsidRPr="00AF7652" w:rsidRDefault="00FD0F40" w:rsidP="00DE1AA1">
      <w:pPr>
        <w:pStyle w:val="NumPar2"/>
        <w:numPr>
          <w:ilvl w:val="1"/>
          <w:numId w:val="30"/>
        </w:numPr>
        <w:tabs>
          <w:tab w:val="num" w:pos="720"/>
        </w:tabs>
        <w:spacing w:after="0"/>
        <w:ind w:left="709" w:hanging="709"/>
        <w:rPr>
          <w:rFonts w:ascii="Lato" w:hAnsi="Lato" w:cstheme="minorHAnsi"/>
          <w:sz w:val="20"/>
        </w:rPr>
      </w:pPr>
      <w:r w:rsidRPr="00AF7652">
        <w:rPr>
          <w:rFonts w:ascii="Lato" w:hAnsi="Lato" w:cstheme="minorHAnsi"/>
          <w:sz w:val="20"/>
        </w:rPr>
        <w:t xml:space="preserve">In the event of failure of the above procedures, each Party may submit the dispute to the courts of the country of </w:t>
      </w:r>
      <w:r w:rsidR="00ED7181" w:rsidRPr="00AF7652">
        <w:rPr>
          <w:rFonts w:ascii="Lato" w:hAnsi="Lato" w:cstheme="minorHAnsi"/>
          <w:sz w:val="20"/>
        </w:rPr>
        <w:t>Caribbean Export</w:t>
      </w:r>
      <w:r w:rsidR="00882104" w:rsidRPr="00AF7652">
        <w:rPr>
          <w:rFonts w:ascii="Lato" w:hAnsi="Lato" w:cstheme="minorHAnsi"/>
          <w:sz w:val="20"/>
        </w:rPr>
        <w:t>’s Head Office</w:t>
      </w:r>
      <w:r w:rsidRPr="00AF7652">
        <w:rPr>
          <w:rFonts w:ascii="Lato" w:hAnsi="Lato" w:cstheme="minorHAnsi"/>
          <w:sz w:val="20"/>
        </w:rPr>
        <w:t>.</w:t>
      </w:r>
    </w:p>
    <w:p w14:paraId="7BA05903" w14:textId="77777777" w:rsidR="002F7F75" w:rsidRPr="00AF7652" w:rsidRDefault="002F7F75" w:rsidP="005721D0">
      <w:pPr>
        <w:pStyle w:val="NumPar2"/>
        <w:numPr>
          <w:ilvl w:val="0"/>
          <w:numId w:val="0"/>
        </w:numPr>
        <w:ind w:left="-14"/>
        <w:rPr>
          <w:rFonts w:ascii="Lato" w:hAnsi="Lato" w:cstheme="minorHAnsi"/>
          <w:b/>
          <w:sz w:val="20"/>
        </w:rPr>
      </w:pPr>
    </w:p>
    <w:p w14:paraId="5183C572" w14:textId="77777777" w:rsidR="00FD0F40" w:rsidRPr="00AF7652" w:rsidRDefault="00FD0F40" w:rsidP="00060482">
      <w:pPr>
        <w:pStyle w:val="NumPar2"/>
        <w:numPr>
          <w:ilvl w:val="0"/>
          <w:numId w:val="0"/>
        </w:numPr>
        <w:spacing w:after="0"/>
        <w:rPr>
          <w:rFonts w:ascii="Lato" w:hAnsi="Lato" w:cstheme="minorHAnsi"/>
          <w:b/>
          <w:sz w:val="20"/>
        </w:rPr>
      </w:pPr>
      <w:r w:rsidRPr="00AF7652">
        <w:rPr>
          <w:rFonts w:ascii="Lato" w:hAnsi="Lato" w:cstheme="minorHAnsi"/>
          <w:b/>
          <w:sz w:val="20"/>
        </w:rPr>
        <w:lastRenderedPageBreak/>
        <w:t>FINANCIAL PROVISIONS</w:t>
      </w:r>
    </w:p>
    <w:p w14:paraId="473A7BE8" w14:textId="77777777" w:rsidR="003330AB" w:rsidRPr="00AF7652" w:rsidRDefault="003330AB" w:rsidP="003330AB">
      <w:pPr>
        <w:pStyle w:val="Text2"/>
        <w:spacing w:after="0"/>
        <w:ind w:left="1195"/>
        <w:rPr>
          <w:rFonts w:ascii="Lato" w:hAnsi="Lato" w:cstheme="minorHAnsi"/>
          <w:sz w:val="20"/>
        </w:rPr>
      </w:pPr>
    </w:p>
    <w:p w14:paraId="29B056CA" w14:textId="34164A86" w:rsidR="0061384A" w:rsidRPr="00AF7652" w:rsidRDefault="00973827" w:rsidP="00973827">
      <w:pPr>
        <w:pStyle w:val="Heading1"/>
        <w:numPr>
          <w:ilvl w:val="0"/>
          <w:numId w:val="0"/>
        </w:numPr>
        <w:spacing w:before="0" w:after="0"/>
        <w:rPr>
          <w:rFonts w:ascii="Lato" w:hAnsi="Lato" w:cstheme="minorHAnsi"/>
          <w:sz w:val="20"/>
        </w:rPr>
      </w:pPr>
      <w:bookmarkStart w:id="87" w:name="_Toc41300149"/>
      <w:bookmarkStart w:id="88" w:name="_Toc41303356"/>
      <w:bookmarkStart w:id="89" w:name="_Ref41304563"/>
      <w:bookmarkStart w:id="90" w:name="_Toc125449939"/>
      <w:bookmarkStart w:id="91" w:name="_Toc49360167"/>
      <w:r w:rsidRPr="00AF7652">
        <w:rPr>
          <w:rFonts w:ascii="Lato" w:hAnsi="Lato" w:cstheme="minorHAnsi"/>
          <w:sz w:val="20"/>
        </w:rPr>
        <w:t xml:space="preserve">ARTICLE 14 </w:t>
      </w:r>
      <w:r w:rsidR="006E4308">
        <w:rPr>
          <w:rFonts w:ascii="Lato" w:hAnsi="Lato" w:cstheme="minorHAnsi"/>
          <w:sz w:val="20"/>
        </w:rPr>
        <w:t xml:space="preserve">   |   </w:t>
      </w:r>
      <w:r w:rsidRPr="00AF7652">
        <w:rPr>
          <w:rFonts w:ascii="Lato" w:hAnsi="Lato" w:cstheme="minorHAnsi"/>
          <w:sz w:val="20"/>
        </w:rPr>
        <w:t>ELIGIBLE/INELIGIBLE COSTS</w:t>
      </w:r>
      <w:bookmarkEnd w:id="87"/>
      <w:bookmarkEnd w:id="88"/>
      <w:bookmarkEnd w:id="89"/>
      <w:bookmarkEnd w:id="90"/>
      <w:bookmarkEnd w:id="91"/>
    </w:p>
    <w:p w14:paraId="6CFE3F40" w14:textId="77777777" w:rsidR="00F13E7A" w:rsidRPr="00AF7652" w:rsidRDefault="00F13E7A" w:rsidP="00F13E7A">
      <w:pPr>
        <w:spacing w:after="0"/>
        <w:rPr>
          <w:rFonts w:ascii="Lato" w:hAnsi="Lato" w:cstheme="minorHAnsi"/>
          <w:sz w:val="20"/>
        </w:rPr>
      </w:pPr>
    </w:p>
    <w:p w14:paraId="70CD591B" w14:textId="77777777" w:rsidR="00FD0F40" w:rsidRPr="00AF7652" w:rsidRDefault="00692751" w:rsidP="00F13E7A">
      <w:pPr>
        <w:spacing w:after="0"/>
        <w:rPr>
          <w:rFonts w:ascii="Lato" w:hAnsi="Lato" w:cstheme="minorHAnsi"/>
          <w:sz w:val="20"/>
        </w:rPr>
      </w:pPr>
      <w:r w:rsidRPr="002D768E">
        <w:rPr>
          <w:rFonts w:ascii="Lato" w:hAnsi="Lato" w:cstheme="minorHAnsi"/>
          <w:b/>
          <w:bCs/>
          <w:sz w:val="20"/>
        </w:rPr>
        <w:t>14.1</w:t>
      </w:r>
      <w:r w:rsidR="00F13E7A" w:rsidRPr="00AF7652">
        <w:rPr>
          <w:rFonts w:ascii="Lato" w:hAnsi="Lato" w:cstheme="minorHAnsi"/>
          <w:sz w:val="20"/>
        </w:rPr>
        <w:tab/>
      </w:r>
      <w:r w:rsidR="00FD0F40" w:rsidRPr="00AF7652">
        <w:rPr>
          <w:rFonts w:ascii="Lato" w:hAnsi="Lato" w:cstheme="minorHAnsi"/>
          <w:sz w:val="20"/>
        </w:rPr>
        <w:t>To be considered eligible as direct costs of the Action, costs must:</w:t>
      </w:r>
    </w:p>
    <w:p w14:paraId="10E05F84" w14:textId="77777777" w:rsidR="00F13E7A" w:rsidRPr="00AF7652" w:rsidRDefault="00F13E7A" w:rsidP="00F13E7A">
      <w:pPr>
        <w:spacing w:after="0"/>
        <w:rPr>
          <w:rFonts w:ascii="Lato" w:hAnsi="Lato" w:cstheme="minorHAnsi"/>
          <w:sz w:val="20"/>
        </w:rPr>
      </w:pPr>
    </w:p>
    <w:p w14:paraId="0ABD046D" w14:textId="77777777" w:rsidR="00E84346" w:rsidRPr="00AF7652" w:rsidRDefault="00FD0F40" w:rsidP="009E3089">
      <w:pPr>
        <w:pStyle w:val="ListDash2"/>
        <w:numPr>
          <w:ilvl w:val="0"/>
          <w:numId w:val="33"/>
        </w:numPr>
        <w:spacing w:after="0"/>
        <w:ind w:left="1440"/>
        <w:rPr>
          <w:rFonts w:ascii="Lato" w:hAnsi="Lato" w:cstheme="minorHAnsi"/>
          <w:sz w:val="20"/>
        </w:rPr>
      </w:pPr>
      <w:r w:rsidRPr="00AF7652">
        <w:rPr>
          <w:rFonts w:ascii="Lato" w:hAnsi="Lato" w:cstheme="minorHAnsi"/>
          <w:sz w:val="20"/>
        </w:rPr>
        <w:t>be necessary for carrying out the Action</w:t>
      </w:r>
      <w:r w:rsidR="00E84346" w:rsidRPr="00AF7652">
        <w:rPr>
          <w:rFonts w:ascii="Lato" w:hAnsi="Lato" w:cstheme="minorHAnsi"/>
          <w:sz w:val="20"/>
        </w:rPr>
        <w:t>;</w:t>
      </w:r>
    </w:p>
    <w:p w14:paraId="105F894A" w14:textId="77777777" w:rsidR="00E84346" w:rsidRPr="00AF7652" w:rsidRDefault="00E84346" w:rsidP="009E3089">
      <w:pPr>
        <w:pStyle w:val="ListDash2"/>
        <w:numPr>
          <w:ilvl w:val="0"/>
          <w:numId w:val="0"/>
        </w:numPr>
        <w:spacing w:after="0"/>
        <w:ind w:left="1440" w:hanging="360"/>
        <w:rPr>
          <w:rFonts w:ascii="Lato" w:hAnsi="Lato" w:cstheme="minorHAnsi"/>
          <w:sz w:val="20"/>
        </w:rPr>
      </w:pPr>
    </w:p>
    <w:p w14:paraId="172733F9" w14:textId="149C9655" w:rsidR="00E84346" w:rsidRDefault="00FD0F40" w:rsidP="009E3089">
      <w:pPr>
        <w:pStyle w:val="ListDash2"/>
        <w:numPr>
          <w:ilvl w:val="0"/>
          <w:numId w:val="33"/>
        </w:numPr>
        <w:spacing w:after="0"/>
        <w:ind w:left="1440"/>
        <w:rPr>
          <w:rFonts w:ascii="Lato" w:hAnsi="Lato" w:cstheme="minorHAnsi"/>
          <w:sz w:val="20"/>
        </w:rPr>
      </w:pPr>
      <w:r w:rsidRPr="00973827">
        <w:rPr>
          <w:rFonts w:ascii="Lato" w:hAnsi="Lato" w:cstheme="minorHAnsi"/>
          <w:sz w:val="20"/>
        </w:rPr>
        <w:t>be provided for in the Contract</w:t>
      </w:r>
      <w:r w:rsidR="00E84346" w:rsidRPr="00973827">
        <w:rPr>
          <w:rFonts w:ascii="Lato" w:hAnsi="Lato" w:cstheme="minorHAnsi"/>
          <w:sz w:val="20"/>
        </w:rPr>
        <w:t>;</w:t>
      </w:r>
    </w:p>
    <w:p w14:paraId="563FFBD7" w14:textId="77777777" w:rsidR="00973827" w:rsidRPr="00AF7652" w:rsidRDefault="00973827" w:rsidP="009E3089">
      <w:pPr>
        <w:pStyle w:val="ListDash2"/>
        <w:numPr>
          <w:ilvl w:val="0"/>
          <w:numId w:val="0"/>
        </w:numPr>
        <w:spacing w:after="0"/>
        <w:ind w:left="1440" w:hanging="360"/>
        <w:rPr>
          <w:rFonts w:ascii="Lato" w:hAnsi="Lato" w:cstheme="minorHAnsi"/>
          <w:sz w:val="20"/>
        </w:rPr>
      </w:pPr>
    </w:p>
    <w:p w14:paraId="56019605" w14:textId="77777777" w:rsidR="00FD0F40" w:rsidRPr="00AF7652" w:rsidRDefault="00FD0F40" w:rsidP="009E3089">
      <w:pPr>
        <w:pStyle w:val="ListDash2"/>
        <w:numPr>
          <w:ilvl w:val="0"/>
          <w:numId w:val="33"/>
        </w:numPr>
        <w:spacing w:after="0"/>
        <w:ind w:left="1440"/>
        <w:rPr>
          <w:rFonts w:ascii="Lato" w:hAnsi="Lato" w:cstheme="minorHAnsi"/>
          <w:sz w:val="20"/>
        </w:rPr>
      </w:pPr>
      <w:r w:rsidRPr="00AF7652">
        <w:rPr>
          <w:rFonts w:ascii="Lato" w:hAnsi="Lato" w:cstheme="minorHAnsi"/>
          <w:sz w:val="20"/>
        </w:rPr>
        <w:t xml:space="preserve">comply with the principles of sound financial management, </w:t>
      </w:r>
      <w:proofErr w:type="gramStart"/>
      <w:r w:rsidRPr="00AF7652">
        <w:rPr>
          <w:rFonts w:ascii="Lato" w:hAnsi="Lato" w:cstheme="minorHAnsi"/>
          <w:sz w:val="20"/>
        </w:rPr>
        <w:t>in particular value</w:t>
      </w:r>
      <w:proofErr w:type="gramEnd"/>
      <w:r w:rsidRPr="00AF7652">
        <w:rPr>
          <w:rFonts w:ascii="Lato" w:hAnsi="Lato" w:cstheme="minorHAnsi"/>
          <w:sz w:val="20"/>
        </w:rPr>
        <w:t xml:space="preserve"> for money and cost-effectiveness;</w:t>
      </w:r>
    </w:p>
    <w:p w14:paraId="15E5315C" w14:textId="77777777" w:rsidR="00F13E7A" w:rsidRPr="00AF7652" w:rsidRDefault="00F13E7A" w:rsidP="009E3089">
      <w:pPr>
        <w:pStyle w:val="ListDash2"/>
        <w:numPr>
          <w:ilvl w:val="0"/>
          <w:numId w:val="0"/>
        </w:numPr>
        <w:spacing w:after="0"/>
        <w:ind w:left="1440" w:hanging="360"/>
        <w:rPr>
          <w:rFonts w:ascii="Lato" w:hAnsi="Lato" w:cstheme="minorHAnsi"/>
          <w:sz w:val="20"/>
          <w:highlight w:val="green"/>
        </w:rPr>
      </w:pPr>
    </w:p>
    <w:p w14:paraId="14A34D59" w14:textId="77777777" w:rsidR="00FD0F40" w:rsidRPr="00AF7652" w:rsidRDefault="00FD0F40" w:rsidP="009E3089">
      <w:pPr>
        <w:pStyle w:val="ListDash2"/>
        <w:numPr>
          <w:ilvl w:val="0"/>
          <w:numId w:val="33"/>
        </w:numPr>
        <w:spacing w:after="0"/>
        <w:ind w:left="1440"/>
        <w:rPr>
          <w:rFonts w:ascii="Lato" w:hAnsi="Lato" w:cstheme="minorHAnsi"/>
          <w:sz w:val="20"/>
        </w:rPr>
      </w:pPr>
      <w:r w:rsidRPr="00AF7652">
        <w:rPr>
          <w:rFonts w:ascii="Lato" w:hAnsi="Lato" w:cstheme="minorHAnsi"/>
          <w:sz w:val="20"/>
        </w:rPr>
        <w:t xml:space="preserve">have actually been </w:t>
      </w:r>
      <w:r w:rsidR="007A1099" w:rsidRPr="00AF7652">
        <w:rPr>
          <w:rFonts w:ascii="Lato" w:hAnsi="Lato" w:cstheme="minorHAnsi"/>
          <w:sz w:val="20"/>
        </w:rPr>
        <w:t xml:space="preserve">spent </w:t>
      </w:r>
      <w:r w:rsidRPr="00AF7652">
        <w:rPr>
          <w:rFonts w:ascii="Lato" w:hAnsi="Lato" w:cstheme="minorHAnsi"/>
          <w:sz w:val="20"/>
        </w:rPr>
        <w:t>by the Beneficiary or his</w:t>
      </w:r>
      <w:r w:rsidR="00B73FC3" w:rsidRPr="00AF7652">
        <w:rPr>
          <w:rFonts w:ascii="Lato" w:hAnsi="Lato" w:cstheme="minorHAnsi"/>
          <w:sz w:val="20"/>
        </w:rPr>
        <w:t>/her</w:t>
      </w:r>
      <w:r w:rsidRPr="00AF7652">
        <w:rPr>
          <w:rFonts w:ascii="Lato" w:hAnsi="Lato" w:cstheme="minorHAnsi"/>
          <w:sz w:val="20"/>
        </w:rPr>
        <w:t xml:space="preserve"> partners</w:t>
      </w:r>
      <w:r w:rsidR="00050A5A" w:rsidRPr="00AF7652">
        <w:rPr>
          <w:rFonts w:ascii="Lato" w:hAnsi="Lato" w:cstheme="minorHAnsi"/>
          <w:sz w:val="20"/>
        </w:rPr>
        <w:t xml:space="preserve"> for the second and third tranches</w:t>
      </w:r>
      <w:r w:rsidRPr="00AF7652">
        <w:rPr>
          <w:rFonts w:ascii="Lato" w:hAnsi="Lato" w:cstheme="minorHAnsi"/>
          <w:sz w:val="20"/>
        </w:rPr>
        <w:t xml:space="preserve"> during the implementation period of the Action as defined in Article 2 of the Special Conditions; this does not affect the eligibility of costs of </w:t>
      </w:r>
      <w:r w:rsidR="007C5020" w:rsidRPr="00AF7652">
        <w:rPr>
          <w:rFonts w:ascii="Lato" w:hAnsi="Lato" w:cstheme="minorHAnsi"/>
          <w:sz w:val="20"/>
        </w:rPr>
        <w:t>preparing the final report</w:t>
      </w:r>
      <w:r w:rsidR="008A66AD" w:rsidRPr="00AF7652">
        <w:rPr>
          <w:rFonts w:ascii="Lato" w:hAnsi="Lato" w:cstheme="minorHAnsi"/>
          <w:sz w:val="20"/>
        </w:rPr>
        <w:t>,</w:t>
      </w:r>
      <w:r w:rsidR="007C5020" w:rsidRPr="00AF7652">
        <w:rPr>
          <w:rFonts w:ascii="Lato" w:hAnsi="Lato" w:cstheme="minorHAnsi"/>
          <w:sz w:val="20"/>
        </w:rPr>
        <w:t xml:space="preserve"> and </w:t>
      </w:r>
      <w:r w:rsidRPr="00AF7652">
        <w:rPr>
          <w:rFonts w:ascii="Lato" w:hAnsi="Lato" w:cstheme="minorHAnsi"/>
          <w:sz w:val="20"/>
        </w:rPr>
        <w:t xml:space="preserve">the final </w:t>
      </w:r>
      <w:r w:rsidR="007C5020" w:rsidRPr="00AF7652">
        <w:rPr>
          <w:rFonts w:ascii="Lato" w:hAnsi="Lato" w:cstheme="minorHAnsi"/>
          <w:sz w:val="20"/>
        </w:rPr>
        <w:t>expenditure verification and final evaluation</w:t>
      </w:r>
      <w:r w:rsidR="008A66AD" w:rsidRPr="00AF7652">
        <w:rPr>
          <w:rFonts w:ascii="Lato" w:hAnsi="Lato" w:cstheme="minorHAnsi"/>
          <w:sz w:val="20"/>
        </w:rPr>
        <w:t xml:space="preserve"> if required</w:t>
      </w:r>
      <w:r w:rsidRPr="00AF7652">
        <w:rPr>
          <w:rFonts w:ascii="Lato" w:hAnsi="Lato" w:cstheme="minorHAnsi"/>
          <w:sz w:val="20"/>
        </w:rPr>
        <w:t>;</w:t>
      </w:r>
    </w:p>
    <w:p w14:paraId="57DB0847" w14:textId="77777777" w:rsidR="00F13E7A" w:rsidRPr="00AF7652" w:rsidRDefault="00F13E7A" w:rsidP="009E3089">
      <w:pPr>
        <w:pStyle w:val="ListDash2"/>
        <w:numPr>
          <w:ilvl w:val="0"/>
          <w:numId w:val="0"/>
        </w:numPr>
        <w:spacing w:after="0"/>
        <w:ind w:left="1440" w:hanging="360"/>
        <w:rPr>
          <w:rFonts w:ascii="Lato" w:hAnsi="Lato" w:cstheme="minorHAnsi"/>
          <w:sz w:val="20"/>
          <w:highlight w:val="green"/>
        </w:rPr>
      </w:pPr>
    </w:p>
    <w:p w14:paraId="08D9676F" w14:textId="77777777" w:rsidR="007C5020" w:rsidRPr="00AF7652" w:rsidRDefault="005A2009" w:rsidP="009E3089">
      <w:pPr>
        <w:pStyle w:val="ListDash2"/>
        <w:numPr>
          <w:ilvl w:val="0"/>
          <w:numId w:val="33"/>
        </w:numPr>
        <w:spacing w:after="0"/>
        <w:ind w:left="1440"/>
        <w:rPr>
          <w:rFonts w:ascii="Lato" w:hAnsi="Lato" w:cstheme="minorHAnsi"/>
          <w:sz w:val="20"/>
        </w:rPr>
      </w:pPr>
      <w:r w:rsidRPr="00AF7652">
        <w:rPr>
          <w:rFonts w:ascii="Lato" w:hAnsi="Lato" w:cstheme="minorHAnsi"/>
          <w:sz w:val="20"/>
        </w:rPr>
        <w:t>be for</w:t>
      </w:r>
      <w:r w:rsidR="007C5020" w:rsidRPr="00AF7652">
        <w:rPr>
          <w:rFonts w:ascii="Lato" w:hAnsi="Lato" w:cstheme="minorHAnsi"/>
          <w:sz w:val="20"/>
        </w:rPr>
        <w:t xml:space="preserve"> goods/services/</w:t>
      </w:r>
      <w:proofErr w:type="spellStart"/>
      <w:r w:rsidR="0067726F" w:rsidRPr="00AF7652">
        <w:rPr>
          <w:rFonts w:ascii="Lato" w:hAnsi="Lato" w:cstheme="minorHAnsi"/>
          <w:sz w:val="20"/>
        </w:rPr>
        <w:t>activities</w:t>
      </w:r>
      <w:r w:rsidR="00044E5C" w:rsidRPr="00AF7652">
        <w:rPr>
          <w:rFonts w:ascii="Lato" w:hAnsi="Lato" w:cstheme="minorHAnsi"/>
          <w:sz w:val="20"/>
        </w:rPr>
        <w:t>to</w:t>
      </w:r>
      <w:proofErr w:type="spellEnd"/>
      <w:r w:rsidR="00044E5C" w:rsidRPr="00AF7652">
        <w:rPr>
          <w:rFonts w:ascii="Lato" w:hAnsi="Lato" w:cstheme="minorHAnsi"/>
          <w:sz w:val="20"/>
        </w:rPr>
        <w:t xml:space="preserve"> be </w:t>
      </w:r>
      <w:r w:rsidR="007C5020" w:rsidRPr="00AF7652">
        <w:rPr>
          <w:rFonts w:ascii="Lato" w:hAnsi="Lato" w:cstheme="minorHAnsi"/>
          <w:sz w:val="20"/>
        </w:rPr>
        <w:t xml:space="preserve">provided/delivered during the implementation period of the Action. The relevant contracts </w:t>
      </w:r>
      <w:r w:rsidR="00354B30" w:rsidRPr="00AF7652">
        <w:rPr>
          <w:rFonts w:ascii="Lato" w:hAnsi="Lato" w:cstheme="minorHAnsi"/>
          <w:sz w:val="20"/>
        </w:rPr>
        <w:t>must be</w:t>
      </w:r>
      <w:r w:rsidR="007C5020" w:rsidRPr="00AF7652">
        <w:rPr>
          <w:rFonts w:ascii="Lato" w:hAnsi="Lato" w:cstheme="minorHAnsi"/>
          <w:sz w:val="20"/>
        </w:rPr>
        <w:t xml:space="preserve"> awarded by the Beneficiary or his partners </w:t>
      </w:r>
      <w:r w:rsidR="00354B30" w:rsidRPr="00AF7652">
        <w:rPr>
          <w:rFonts w:ascii="Lato" w:hAnsi="Lato" w:cstheme="minorHAnsi"/>
          <w:sz w:val="20"/>
        </w:rPr>
        <w:t xml:space="preserve">during </w:t>
      </w:r>
      <w:r w:rsidR="007C5020" w:rsidRPr="00AF7652">
        <w:rPr>
          <w:rFonts w:ascii="Lato" w:hAnsi="Lato" w:cstheme="minorHAnsi"/>
          <w:sz w:val="20"/>
        </w:rPr>
        <w:t xml:space="preserve">the implementation period of the Action </w:t>
      </w:r>
      <w:r w:rsidR="00354B30" w:rsidRPr="00AF7652">
        <w:rPr>
          <w:rFonts w:ascii="Lato" w:hAnsi="Lato" w:cstheme="minorHAnsi"/>
          <w:sz w:val="20"/>
        </w:rPr>
        <w:t>and</w:t>
      </w:r>
      <w:r w:rsidR="007C5020" w:rsidRPr="00AF7652">
        <w:rPr>
          <w:rFonts w:ascii="Lato" w:hAnsi="Lato" w:cstheme="minorHAnsi"/>
          <w:sz w:val="20"/>
        </w:rPr>
        <w:t xml:space="preserve">, provided the provisions of Annex </w:t>
      </w:r>
      <w:proofErr w:type="spellStart"/>
      <w:r w:rsidR="007C5020" w:rsidRPr="00AF7652">
        <w:rPr>
          <w:rFonts w:ascii="Lato" w:hAnsi="Lato" w:cstheme="minorHAnsi"/>
          <w:sz w:val="20"/>
        </w:rPr>
        <w:t>IV</w:t>
      </w:r>
      <w:r w:rsidR="00354B30" w:rsidRPr="00AF7652">
        <w:rPr>
          <w:rFonts w:ascii="Lato" w:hAnsi="Lato" w:cstheme="minorHAnsi"/>
          <w:sz w:val="20"/>
        </w:rPr>
        <w:t>are</w:t>
      </w:r>
      <w:proofErr w:type="spellEnd"/>
      <w:r w:rsidR="00354B30" w:rsidRPr="00AF7652">
        <w:rPr>
          <w:rFonts w:ascii="Lato" w:hAnsi="Lato" w:cstheme="minorHAnsi"/>
          <w:sz w:val="20"/>
        </w:rPr>
        <w:t xml:space="preserve"> </w:t>
      </w:r>
      <w:r w:rsidR="0067726F" w:rsidRPr="00AF7652">
        <w:rPr>
          <w:rFonts w:ascii="Lato" w:hAnsi="Lato" w:cstheme="minorHAnsi"/>
          <w:sz w:val="20"/>
        </w:rPr>
        <w:t>followed</w:t>
      </w:r>
      <w:r w:rsidR="00060482" w:rsidRPr="00AF7652">
        <w:rPr>
          <w:rFonts w:ascii="Lato" w:hAnsi="Lato" w:cstheme="minorHAnsi"/>
          <w:sz w:val="20"/>
        </w:rPr>
        <w:t>, s</w:t>
      </w:r>
      <w:r w:rsidR="007C5020" w:rsidRPr="00AF7652">
        <w:rPr>
          <w:rFonts w:ascii="Lato" w:hAnsi="Lato" w:cstheme="minorHAnsi"/>
          <w:sz w:val="20"/>
        </w:rPr>
        <w:t>uch costs must be paid for before the final report is finalised.</w:t>
      </w:r>
    </w:p>
    <w:p w14:paraId="1761C66C" w14:textId="77777777" w:rsidR="00E16E71" w:rsidRPr="00AF7652" w:rsidRDefault="00E16E71" w:rsidP="009E3089">
      <w:pPr>
        <w:pStyle w:val="ListDash2"/>
        <w:numPr>
          <w:ilvl w:val="0"/>
          <w:numId w:val="0"/>
        </w:numPr>
        <w:spacing w:after="0"/>
        <w:ind w:left="1440" w:hanging="360"/>
        <w:rPr>
          <w:rFonts w:ascii="Lato" w:hAnsi="Lato" w:cstheme="minorHAnsi"/>
          <w:sz w:val="20"/>
        </w:rPr>
      </w:pPr>
    </w:p>
    <w:p w14:paraId="1D05E073" w14:textId="77777777" w:rsidR="00FD0F40" w:rsidRPr="00AF7652" w:rsidRDefault="00FD0F40" w:rsidP="009E3089">
      <w:pPr>
        <w:pStyle w:val="ListDash2"/>
        <w:numPr>
          <w:ilvl w:val="0"/>
          <w:numId w:val="33"/>
        </w:numPr>
        <w:spacing w:after="0"/>
        <w:ind w:left="1440"/>
        <w:rPr>
          <w:rFonts w:ascii="Lato" w:hAnsi="Lato" w:cstheme="minorHAnsi"/>
          <w:sz w:val="20"/>
        </w:rPr>
      </w:pPr>
      <w:r w:rsidRPr="00AF7652">
        <w:rPr>
          <w:rFonts w:ascii="Lato" w:hAnsi="Lato" w:cstheme="minorHAnsi"/>
          <w:sz w:val="20"/>
        </w:rPr>
        <w:t>be recorded in the accounts or tax documents of the Beneficiary or his partners and be identifiable, verifiable and backed by originals of supporting evidence.</w:t>
      </w:r>
    </w:p>
    <w:p w14:paraId="05804CA2" w14:textId="77777777" w:rsidR="00F13E7A" w:rsidRPr="00AF7652" w:rsidRDefault="00F13E7A" w:rsidP="00F13E7A">
      <w:pPr>
        <w:pStyle w:val="NumPar2"/>
        <w:numPr>
          <w:ilvl w:val="0"/>
          <w:numId w:val="0"/>
        </w:numPr>
        <w:tabs>
          <w:tab w:val="num" w:pos="720"/>
          <w:tab w:val="left" w:pos="810"/>
        </w:tabs>
        <w:spacing w:after="0"/>
        <w:ind w:left="810" w:hanging="540"/>
        <w:rPr>
          <w:rFonts w:ascii="Lato" w:hAnsi="Lato" w:cstheme="minorHAnsi"/>
          <w:sz w:val="20"/>
        </w:rPr>
      </w:pPr>
    </w:p>
    <w:p w14:paraId="2608A6D0" w14:textId="77777777" w:rsidR="00FD0F40" w:rsidRPr="00AF7652" w:rsidRDefault="00F13E7A" w:rsidP="00F13E7A">
      <w:pPr>
        <w:pStyle w:val="NumPar2"/>
        <w:numPr>
          <w:ilvl w:val="0"/>
          <w:numId w:val="0"/>
        </w:numPr>
        <w:tabs>
          <w:tab w:val="left" w:pos="720"/>
        </w:tabs>
        <w:spacing w:after="0"/>
        <w:ind w:left="720" w:hanging="720"/>
        <w:rPr>
          <w:rFonts w:ascii="Lato" w:hAnsi="Lato" w:cstheme="minorHAnsi"/>
          <w:sz w:val="20"/>
        </w:rPr>
      </w:pPr>
      <w:r w:rsidRPr="002D768E">
        <w:rPr>
          <w:rFonts w:ascii="Lato" w:hAnsi="Lato" w:cstheme="minorHAnsi"/>
          <w:b/>
          <w:bCs/>
          <w:sz w:val="20"/>
        </w:rPr>
        <w:t>14.2</w:t>
      </w:r>
      <w:r w:rsidRPr="00AF7652">
        <w:rPr>
          <w:rFonts w:ascii="Lato" w:hAnsi="Lato" w:cstheme="minorHAnsi"/>
          <w:sz w:val="20"/>
        </w:rPr>
        <w:tab/>
      </w:r>
      <w:r w:rsidR="00FD0F40" w:rsidRPr="00AF7652">
        <w:rPr>
          <w:rFonts w:ascii="Lato" w:hAnsi="Lato" w:cstheme="minorHAnsi"/>
          <w:sz w:val="20"/>
        </w:rPr>
        <w:t>Subject to the above and where relevant to the provisions of Annex IV being respected, the following direct costs</w:t>
      </w:r>
      <w:r w:rsidR="007C5020" w:rsidRPr="00AF7652">
        <w:rPr>
          <w:rFonts w:ascii="Lato" w:hAnsi="Lato" w:cstheme="minorHAnsi"/>
          <w:sz w:val="20"/>
        </w:rPr>
        <w:t xml:space="preserve"> of the Beneficiary and his partners</w:t>
      </w:r>
      <w:r w:rsidR="00FD0F40" w:rsidRPr="00AF7652">
        <w:rPr>
          <w:rFonts w:ascii="Lato" w:hAnsi="Lato" w:cstheme="minorHAnsi"/>
          <w:sz w:val="20"/>
        </w:rPr>
        <w:t xml:space="preserve"> shall be eligible</w:t>
      </w:r>
      <w:r w:rsidR="00E84346" w:rsidRPr="00AF7652">
        <w:rPr>
          <w:rFonts w:ascii="Lato" w:hAnsi="Lato" w:cstheme="minorHAnsi"/>
          <w:sz w:val="20"/>
        </w:rPr>
        <w:t>. These costs include, but are not limited to:</w:t>
      </w:r>
    </w:p>
    <w:p w14:paraId="34F449BD" w14:textId="77777777" w:rsidR="00F13E7A" w:rsidRPr="00AF7652" w:rsidRDefault="00F13E7A" w:rsidP="00D26A29">
      <w:pPr>
        <w:spacing w:after="160" w:line="259" w:lineRule="auto"/>
        <w:contextualSpacing/>
        <w:rPr>
          <w:rFonts w:ascii="Lato" w:hAnsi="Lato" w:cstheme="minorHAnsi"/>
          <w:sz w:val="20"/>
        </w:rPr>
      </w:pPr>
    </w:p>
    <w:p w14:paraId="1ABD98C7" w14:textId="4C950E61" w:rsidR="00FD0F40" w:rsidRPr="00020B20" w:rsidRDefault="00FD0F40" w:rsidP="00DE1AA1">
      <w:pPr>
        <w:pStyle w:val="ListParagraph"/>
        <w:numPr>
          <w:ilvl w:val="1"/>
          <w:numId w:val="34"/>
        </w:numPr>
        <w:spacing w:after="0"/>
        <w:rPr>
          <w:rFonts w:ascii="Lato" w:hAnsi="Lato" w:cstheme="minorHAnsi"/>
          <w:sz w:val="20"/>
        </w:rPr>
      </w:pPr>
      <w:r w:rsidRPr="00020B20">
        <w:rPr>
          <w:rFonts w:ascii="Lato" w:hAnsi="Lato" w:cstheme="minorHAnsi"/>
          <w:sz w:val="20"/>
        </w:rPr>
        <w:t xml:space="preserve">purchase </w:t>
      </w:r>
      <w:r w:rsidR="009F0F7E" w:rsidRPr="00020B20">
        <w:rPr>
          <w:rFonts w:ascii="Lato" w:hAnsi="Lato" w:cstheme="minorHAnsi"/>
          <w:sz w:val="20"/>
        </w:rPr>
        <w:t xml:space="preserve">or rental </w:t>
      </w:r>
      <w:r w:rsidRPr="00020B20">
        <w:rPr>
          <w:rFonts w:ascii="Lato" w:hAnsi="Lato" w:cstheme="minorHAnsi"/>
          <w:sz w:val="20"/>
        </w:rPr>
        <w:t xml:space="preserve">costs for equipment </w:t>
      </w:r>
      <w:r w:rsidR="009F0F7E" w:rsidRPr="00020B20">
        <w:rPr>
          <w:rFonts w:ascii="Lato" w:hAnsi="Lato" w:cstheme="minorHAnsi"/>
          <w:sz w:val="20"/>
        </w:rPr>
        <w:t xml:space="preserve">and supplies </w:t>
      </w:r>
      <w:r w:rsidRPr="00020B20">
        <w:rPr>
          <w:rFonts w:ascii="Lato" w:hAnsi="Lato" w:cstheme="minorHAnsi"/>
          <w:sz w:val="20"/>
        </w:rPr>
        <w:t>(new or used)</w:t>
      </w:r>
      <w:r w:rsidR="00C34715" w:rsidRPr="00020B20">
        <w:rPr>
          <w:rFonts w:ascii="Lato" w:hAnsi="Lato" w:cstheme="minorHAnsi"/>
          <w:sz w:val="20"/>
        </w:rPr>
        <w:t xml:space="preserve"> specifically</w:t>
      </w:r>
      <w:r w:rsidR="00AB42CC" w:rsidRPr="00020B20">
        <w:rPr>
          <w:rFonts w:ascii="Lato" w:hAnsi="Lato" w:cstheme="minorHAnsi"/>
          <w:sz w:val="20"/>
        </w:rPr>
        <w:t xml:space="preserve"> </w:t>
      </w:r>
      <w:r w:rsidR="00C34715" w:rsidRPr="00020B20">
        <w:rPr>
          <w:rFonts w:ascii="Lato" w:hAnsi="Lato" w:cstheme="minorHAnsi"/>
          <w:sz w:val="20"/>
        </w:rPr>
        <w:t>for the purpose</w:t>
      </w:r>
      <w:r w:rsidR="009F0F7E" w:rsidRPr="00020B20">
        <w:rPr>
          <w:rFonts w:ascii="Lato" w:hAnsi="Lato" w:cstheme="minorHAnsi"/>
          <w:sz w:val="20"/>
        </w:rPr>
        <w:t xml:space="preserve">s of the Action, </w:t>
      </w:r>
      <w:r w:rsidR="00C34715" w:rsidRPr="00020B20">
        <w:rPr>
          <w:rFonts w:ascii="Lato" w:hAnsi="Lato" w:cstheme="minorHAnsi"/>
          <w:sz w:val="20"/>
        </w:rPr>
        <w:t>and</w:t>
      </w:r>
      <w:r w:rsidR="009F0F7E" w:rsidRPr="00020B20">
        <w:rPr>
          <w:rFonts w:ascii="Lato" w:hAnsi="Lato" w:cstheme="minorHAnsi"/>
          <w:sz w:val="20"/>
        </w:rPr>
        <w:t xml:space="preserve"> costs of</w:t>
      </w:r>
      <w:r w:rsidRPr="00020B20">
        <w:rPr>
          <w:rFonts w:ascii="Lato" w:hAnsi="Lato" w:cstheme="minorHAnsi"/>
          <w:sz w:val="20"/>
        </w:rPr>
        <w:t xml:space="preserve"> services, provided they correspond</w:t>
      </w:r>
      <w:r w:rsidR="00AB42CC" w:rsidRPr="00020B20">
        <w:rPr>
          <w:rFonts w:ascii="Lato" w:hAnsi="Lato" w:cstheme="minorHAnsi"/>
          <w:sz w:val="20"/>
        </w:rPr>
        <w:t xml:space="preserve"> </w:t>
      </w:r>
      <w:r w:rsidRPr="00020B20">
        <w:rPr>
          <w:rFonts w:ascii="Lato" w:hAnsi="Lato" w:cstheme="minorHAnsi"/>
          <w:sz w:val="20"/>
        </w:rPr>
        <w:t>to market rates;</w:t>
      </w:r>
    </w:p>
    <w:p w14:paraId="128149AB" w14:textId="77777777" w:rsidR="00AB42CC" w:rsidRDefault="00AB42CC" w:rsidP="00AB42CC">
      <w:pPr>
        <w:pStyle w:val="ListDash2"/>
        <w:numPr>
          <w:ilvl w:val="0"/>
          <w:numId w:val="0"/>
        </w:numPr>
        <w:spacing w:after="0"/>
        <w:ind w:left="1530" w:hanging="360"/>
        <w:rPr>
          <w:rFonts w:ascii="Lato" w:hAnsi="Lato" w:cstheme="minorHAnsi"/>
          <w:sz w:val="20"/>
        </w:rPr>
      </w:pPr>
    </w:p>
    <w:p w14:paraId="769AB7D9" w14:textId="4D619E7E" w:rsidR="00FD0F40" w:rsidRPr="00AF7652" w:rsidRDefault="00FD0F40" w:rsidP="00DE1AA1">
      <w:pPr>
        <w:pStyle w:val="ListDash2"/>
        <w:numPr>
          <w:ilvl w:val="1"/>
          <w:numId w:val="34"/>
        </w:numPr>
        <w:spacing w:after="0"/>
        <w:rPr>
          <w:rFonts w:ascii="Lato" w:hAnsi="Lato" w:cstheme="minorHAnsi"/>
          <w:sz w:val="20"/>
        </w:rPr>
      </w:pPr>
      <w:r w:rsidRPr="00AF7652">
        <w:rPr>
          <w:rFonts w:ascii="Lato" w:hAnsi="Lato" w:cstheme="minorHAnsi"/>
          <w:sz w:val="20"/>
        </w:rPr>
        <w:t>costs of consumables;</w:t>
      </w:r>
    </w:p>
    <w:p w14:paraId="19CEF6FF" w14:textId="77777777" w:rsidR="00AB42CC" w:rsidRDefault="00AB42CC" w:rsidP="00AB42CC">
      <w:pPr>
        <w:pStyle w:val="ListDash2"/>
        <w:numPr>
          <w:ilvl w:val="0"/>
          <w:numId w:val="0"/>
        </w:numPr>
        <w:tabs>
          <w:tab w:val="num" w:pos="1440"/>
        </w:tabs>
        <w:spacing w:after="0"/>
        <w:ind w:left="1530" w:hanging="328"/>
        <w:rPr>
          <w:rFonts w:ascii="Lato" w:hAnsi="Lato" w:cstheme="minorHAnsi"/>
          <w:sz w:val="20"/>
        </w:rPr>
      </w:pPr>
    </w:p>
    <w:p w14:paraId="288BEA75" w14:textId="350A1387" w:rsidR="0034002F" w:rsidRPr="00AF7652" w:rsidRDefault="00FD0F40" w:rsidP="00DE1AA1">
      <w:pPr>
        <w:pStyle w:val="ListDash2"/>
        <w:numPr>
          <w:ilvl w:val="1"/>
          <w:numId w:val="34"/>
        </w:numPr>
        <w:spacing w:after="0"/>
        <w:rPr>
          <w:rFonts w:ascii="Lato" w:hAnsi="Lato" w:cstheme="minorHAnsi"/>
          <w:sz w:val="20"/>
        </w:rPr>
      </w:pPr>
      <w:r w:rsidRPr="00AF7652">
        <w:rPr>
          <w:rFonts w:ascii="Lato" w:hAnsi="Lato" w:cstheme="minorHAnsi"/>
          <w:sz w:val="20"/>
        </w:rPr>
        <w:t>subcontracting expenditure</w:t>
      </w:r>
    </w:p>
    <w:p w14:paraId="1AAE5044" w14:textId="77777777" w:rsidR="00D26A29" w:rsidRPr="00AF7652" w:rsidRDefault="00D26A29" w:rsidP="00D26A29">
      <w:pPr>
        <w:pStyle w:val="Text2"/>
        <w:rPr>
          <w:rFonts w:ascii="Lato" w:hAnsi="Lato" w:cstheme="minorHAnsi"/>
          <w:sz w:val="20"/>
        </w:rPr>
      </w:pPr>
    </w:p>
    <w:p w14:paraId="2C49F84D" w14:textId="77777777" w:rsidR="000A42D0" w:rsidRPr="00AF7652" w:rsidRDefault="009F0F7E" w:rsidP="00DE1AA1">
      <w:pPr>
        <w:pStyle w:val="NumPar2"/>
        <w:numPr>
          <w:ilvl w:val="1"/>
          <w:numId w:val="23"/>
        </w:numPr>
        <w:tabs>
          <w:tab w:val="left" w:pos="720"/>
        </w:tabs>
        <w:spacing w:after="0"/>
        <w:ind w:left="709" w:hanging="720"/>
        <w:rPr>
          <w:rFonts w:ascii="Lato" w:hAnsi="Lato" w:cstheme="minorHAnsi"/>
          <w:sz w:val="20"/>
        </w:rPr>
      </w:pPr>
      <w:r w:rsidRPr="00AF7652">
        <w:rPr>
          <w:rFonts w:ascii="Lato" w:hAnsi="Lato" w:cstheme="minorHAnsi"/>
          <w:sz w:val="20"/>
        </w:rPr>
        <w:t xml:space="preserve">The following costs shall </w:t>
      </w:r>
      <w:r w:rsidR="0091069E" w:rsidRPr="00AF7652">
        <w:rPr>
          <w:rFonts w:ascii="Lato" w:hAnsi="Lato" w:cstheme="minorHAnsi"/>
          <w:b/>
          <w:sz w:val="20"/>
        </w:rPr>
        <w:t>not</w:t>
      </w:r>
      <w:r w:rsidRPr="00AF7652">
        <w:rPr>
          <w:rFonts w:ascii="Lato" w:hAnsi="Lato" w:cstheme="minorHAnsi"/>
          <w:b/>
          <w:sz w:val="20"/>
        </w:rPr>
        <w:t xml:space="preserve"> be considered eligible</w:t>
      </w:r>
      <w:r w:rsidRPr="00AF7652">
        <w:rPr>
          <w:rFonts w:ascii="Lato" w:hAnsi="Lato" w:cstheme="minorHAnsi"/>
          <w:sz w:val="20"/>
        </w:rPr>
        <w:t>:</w:t>
      </w:r>
    </w:p>
    <w:p w14:paraId="448A9B0C" w14:textId="77777777" w:rsidR="006E4308" w:rsidRDefault="006E4308" w:rsidP="006E4308">
      <w:pPr>
        <w:spacing w:after="0"/>
        <w:rPr>
          <w:rFonts w:ascii="Lato" w:hAnsi="Lato" w:cstheme="minorHAnsi"/>
          <w:sz w:val="20"/>
        </w:rPr>
      </w:pPr>
    </w:p>
    <w:p w14:paraId="19B22BA7" w14:textId="3B5199EB" w:rsidR="0091069E" w:rsidRPr="006E4308" w:rsidRDefault="0091069E" w:rsidP="00DE1AA1">
      <w:pPr>
        <w:pStyle w:val="ListParagraph"/>
        <w:numPr>
          <w:ilvl w:val="0"/>
          <w:numId w:val="35"/>
        </w:numPr>
        <w:spacing w:after="0"/>
        <w:rPr>
          <w:rFonts w:ascii="Lato" w:hAnsi="Lato" w:cstheme="minorHAnsi"/>
          <w:sz w:val="20"/>
        </w:rPr>
      </w:pPr>
      <w:r w:rsidRPr="006E4308">
        <w:rPr>
          <w:rFonts w:ascii="Lato" w:hAnsi="Lato" w:cstheme="minorHAnsi"/>
          <w:sz w:val="20"/>
        </w:rPr>
        <w:t xml:space="preserve">Administrative costs/overheads </w:t>
      </w:r>
    </w:p>
    <w:p w14:paraId="63416F9F" w14:textId="77777777" w:rsidR="0091069E" w:rsidRPr="00AF7652" w:rsidRDefault="0091069E" w:rsidP="00DE1AA1">
      <w:pPr>
        <w:numPr>
          <w:ilvl w:val="0"/>
          <w:numId w:val="35"/>
        </w:numPr>
        <w:spacing w:after="0"/>
        <w:rPr>
          <w:rFonts w:ascii="Lato" w:hAnsi="Lato" w:cstheme="minorHAnsi"/>
          <w:sz w:val="20"/>
          <w:lang w:val="en-US"/>
        </w:rPr>
      </w:pPr>
      <w:r w:rsidRPr="00AF7652">
        <w:rPr>
          <w:rFonts w:ascii="Lato" w:hAnsi="Lato" w:cstheme="minorHAnsi"/>
          <w:sz w:val="20"/>
        </w:rPr>
        <w:t>Individual scholarships for studies or training courses;</w:t>
      </w:r>
    </w:p>
    <w:p w14:paraId="60640B50" w14:textId="77777777" w:rsidR="0091069E" w:rsidRPr="00AF7652" w:rsidRDefault="0091069E" w:rsidP="00DE1AA1">
      <w:pPr>
        <w:numPr>
          <w:ilvl w:val="0"/>
          <w:numId w:val="35"/>
        </w:numPr>
        <w:spacing w:after="0"/>
        <w:rPr>
          <w:rFonts w:ascii="Lato" w:hAnsi="Lato" w:cstheme="minorHAnsi"/>
          <w:sz w:val="20"/>
          <w:lang w:val="en-US"/>
        </w:rPr>
      </w:pPr>
      <w:r w:rsidRPr="00AF7652">
        <w:rPr>
          <w:rFonts w:ascii="Lato" w:hAnsi="Lato" w:cstheme="minorHAnsi"/>
          <w:sz w:val="20"/>
        </w:rPr>
        <w:t xml:space="preserve">Travel costs (airfare, hotel and per diems) </w:t>
      </w:r>
    </w:p>
    <w:p w14:paraId="7912F31F"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Acquisition of motor vehicles</w:t>
      </w:r>
    </w:p>
    <w:p w14:paraId="6705DE27"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Salaries, wages and other human resource expenses</w:t>
      </w:r>
    </w:p>
    <w:p w14:paraId="67285B9A"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Debts and provisions for losses or debts;</w:t>
      </w:r>
    </w:p>
    <w:p w14:paraId="124F1032" w14:textId="77777777" w:rsidR="0091069E" w:rsidRPr="00AF7652" w:rsidRDefault="0091069E" w:rsidP="00DE1AA1">
      <w:pPr>
        <w:numPr>
          <w:ilvl w:val="0"/>
          <w:numId w:val="35"/>
        </w:numPr>
        <w:spacing w:after="0"/>
        <w:rPr>
          <w:rFonts w:ascii="Lato" w:hAnsi="Lato" w:cstheme="minorHAnsi"/>
          <w:sz w:val="20"/>
          <w:lang w:val="fr-FR"/>
        </w:rPr>
      </w:pPr>
      <w:r w:rsidRPr="00AF7652">
        <w:rPr>
          <w:rFonts w:ascii="Lato" w:hAnsi="Lato" w:cstheme="minorHAnsi"/>
          <w:sz w:val="20"/>
        </w:rPr>
        <w:t>Interest owed;</w:t>
      </w:r>
    </w:p>
    <w:p w14:paraId="7E2CFB31"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Items already financed in another framework;</w:t>
      </w:r>
    </w:p>
    <w:p w14:paraId="1EAD8D60" w14:textId="77777777" w:rsidR="0091069E" w:rsidRPr="006E4308" w:rsidRDefault="0091069E" w:rsidP="00DE1AA1">
      <w:pPr>
        <w:pStyle w:val="ListParagraph"/>
        <w:numPr>
          <w:ilvl w:val="0"/>
          <w:numId w:val="35"/>
        </w:numPr>
        <w:spacing w:after="0"/>
        <w:rPr>
          <w:rFonts w:ascii="Lato" w:hAnsi="Lato" w:cstheme="minorHAnsi"/>
          <w:sz w:val="20"/>
        </w:rPr>
      </w:pPr>
      <w:r w:rsidRPr="006E4308">
        <w:rPr>
          <w:rFonts w:ascii="Lato" w:hAnsi="Lato" w:cstheme="minorHAnsi"/>
          <w:sz w:val="20"/>
        </w:rPr>
        <w:lastRenderedPageBreak/>
        <w:t>Purchases of land or buildings, except where necessary for the direct implementation of the project, in which case ownership must be transferred to the final beneficiaries and/or local partners, at the latest by the end of the project;</w:t>
      </w:r>
    </w:p>
    <w:p w14:paraId="0315580C" w14:textId="77777777" w:rsidR="0091069E" w:rsidRPr="00AF7652" w:rsidRDefault="0091069E" w:rsidP="00DE1AA1">
      <w:pPr>
        <w:numPr>
          <w:ilvl w:val="0"/>
          <w:numId w:val="35"/>
        </w:numPr>
        <w:spacing w:after="0"/>
        <w:rPr>
          <w:rFonts w:ascii="Lato" w:hAnsi="Lato" w:cstheme="minorHAnsi"/>
          <w:sz w:val="20"/>
          <w:lang w:val="fr-FR"/>
        </w:rPr>
      </w:pPr>
      <w:r w:rsidRPr="00AF7652">
        <w:rPr>
          <w:rFonts w:ascii="Lato" w:hAnsi="Lato" w:cstheme="minorHAnsi"/>
          <w:sz w:val="20"/>
        </w:rPr>
        <w:t>Currency exchange losses;</w:t>
      </w:r>
    </w:p>
    <w:p w14:paraId="64DF725D" w14:textId="77777777" w:rsidR="0091069E" w:rsidRPr="00AF7652" w:rsidRDefault="003E2FBF" w:rsidP="00DE1AA1">
      <w:pPr>
        <w:pStyle w:val="ListParagraph"/>
        <w:numPr>
          <w:ilvl w:val="0"/>
          <w:numId w:val="35"/>
        </w:numPr>
        <w:spacing w:after="0"/>
        <w:rPr>
          <w:rFonts w:ascii="Lato" w:hAnsi="Lato" w:cstheme="minorHAnsi"/>
          <w:sz w:val="20"/>
        </w:rPr>
      </w:pPr>
      <w:r w:rsidRPr="00AF7652">
        <w:rPr>
          <w:rFonts w:ascii="Lato" w:hAnsi="Lato" w:cstheme="minorHAnsi"/>
          <w:sz w:val="20"/>
        </w:rPr>
        <w:t>All taxes</w:t>
      </w:r>
      <w:r w:rsidR="00F11BF8" w:rsidRPr="00AF7652">
        <w:rPr>
          <w:rFonts w:ascii="Lato" w:hAnsi="Lato" w:cstheme="minorHAnsi"/>
          <w:sz w:val="20"/>
        </w:rPr>
        <w:t xml:space="preserve"> and </w:t>
      </w:r>
      <w:r w:rsidR="00D26A29" w:rsidRPr="00AF7652">
        <w:rPr>
          <w:rFonts w:ascii="Lato" w:hAnsi="Lato" w:cstheme="minorHAnsi"/>
          <w:sz w:val="20"/>
        </w:rPr>
        <w:t>government-imposed</w:t>
      </w:r>
      <w:r w:rsidR="0091069E" w:rsidRPr="00AF7652">
        <w:rPr>
          <w:rFonts w:ascii="Lato" w:hAnsi="Lato" w:cstheme="minorHAnsi"/>
          <w:sz w:val="20"/>
        </w:rPr>
        <w:t xml:space="preserve"> custom</w:t>
      </w:r>
      <w:r w:rsidR="006509CD" w:rsidRPr="00AF7652">
        <w:rPr>
          <w:rFonts w:ascii="Lato" w:hAnsi="Lato" w:cstheme="minorHAnsi"/>
          <w:sz w:val="20"/>
        </w:rPr>
        <w:t>s</w:t>
      </w:r>
      <w:r w:rsidR="0091069E" w:rsidRPr="00AF7652">
        <w:rPr>
          <w:rFonts w:ascii="Lato" w:hAnsi="Lato" w:cstheme="minorHAnsi"/>
          <w:sz w:val="20"/>
        </w:rPr>
        <w:t xml:space="preserve"> duti</w:t>
      </w:r>
      <w:r w:rsidR="00F11BF8" w:rsidRPr="00AF7652">
        <w:rPr>
          <w:rFonts w:ascii="Lato" w:hAnsi="Lato" w:cstheme="minorHAnsi"/>
          <w:sz w:val="20"/>
        </w:rPr>
        <w:t>es</w:t>
      </w:r>
    </w:p>
    <w:p w14:paraId="6B3347DB"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Credits to third parties.</w:t>
      </w:r>
    </w:p>
    <w:p w14:paraId="295886E2"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Interim financing costs</w:t>
      </w:r>
    </w:p>
    <w:p w14:paraId="443B5C5A"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Commitment Fees</w:t>
      </w:r>
    </w:p>
    <w:p w14:paraId="3452B0C7"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Bank charges and service charges from beneficiary, intermediary</w:t>
      </w:r>
      <w:r w:rsidR="006509CD" w:rsidRPr="00AF7652">
        <w:rPr>
          <w:rFonts w:ascii="Lato" w:hAnsi="Lato" w:cstheme="minorHAnsi"/>
          <w:sz w:val="20"/>
        </w:rPr>
        <w:t>,</w:t>
      </w:r>
      <w:r w:rsidRPr="00AF7652">
        <w:rPr>
          <w:rFonts w:ascii="Lato" w:hAnsi="Lato" w:cstheme="minorHAnsi"/>
          <w:sz w:val="20"/>
        </w:rPr>
        <w:t xml:space="preserve"> or corresponding banks</w:t>
      </w:r>
    </w:p>
    <w:p w14:paraId="63549217"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Payments not made through financial institutions e.g. direct cash payments</w:t>
      </w:r>
    </w:p>
    <w:p w14:paraId="3E75675A" w14:textId="77777777" w:rsidR="0091069E" w:rsidRPr="00AF7652" w:rsidRDefault="0091069E" w:rsidP="00DE1AA1">
      <w:pPr>
        <w:numPr>
          <w:ilvl w:val="0"/>
          <w:numId w:val="35"/>
        </w:numPr>
        <w:spacing w:after="0"/>
        <w:rPr>
          <w:rFonts w:ascii="Lato" w:hAnsi="Lato" w:cstheme="minorHAnsi"/>
          <w:sz w:val="20"/>
        </w:rPr>
      </w:pPr>
      <w:r w:rsidRPr="00AF7652">
        <w:rPr>
          <w:rFonts w:ascii="Lato" w:hAnsi="Lato" w:cstheme="minorHAnsi"/>
          <w:sz w:val="20"/>
        </w:rPr>
        <w:t>Contributions in kind</w:t>
      </w:r>
      <w:r w:rsidRPr="006E4308">
        <w:rPr>
          <w:rStyle w:val="FootnoteReference"/>
          <w:rFonts w:ascii="Lato" w:hAnsi="Lato" w:cstheme="minorHAnsi"/>
          <w:b/>
          <w:bCs/>
          <w:sz w:val="20"/>
        </w:rPr>
        <w:footnoteReference w:id="2"/>
      </w:r>
    </w:p>
    <w:p w14:paraId="390AD039" w14:textId="77777777" w:rsidR="00044E5C" w:rsidRPr="00AF7652" w:rsidRDefault="00044E5C" w:rsidP="00044E5C">
      <w:pPr>
        <w:pStyle w:val="ListDash2"/>
        <w:numPr>
          <w:ilvl w:val="0"/>
          <w:numId w:val="0"/>
        </w:numPr>
        <w:spacing w:after="0"/>
        <w:rPr>
          <w:rFonts w:ascii="Lato" w:hAnsi="Lato" w:cstheme="minorHAnsi"/>
          <w:sz w:val="20"/>
        </w:rPr>
      </w:pPr>
    </w:p>
    <w:p w14:paraId="67348B04" w14:textId="77777777" w:rsidR="006E4308" w:rsidRDefault="006E4308" w:rsidP="006E4308">
      <w:pPr>
        <w:pStyle w:val="Heading1"/>
        <w:numPr>
          <w:ilvl w:val="0"/>
          <w:numId w:val="0"/>
        </w:numPr>
        <w:spacing w:before="0" w:after="0"/>
        <w:ind w:left="420" w:hanging="420"/>
        <w:rPr>
          <w:rFonts w:ascii="Lato" w:hAnsi="Lato" w:cstheme="minorHAnsi"/>
          <w:sz w:val="20"/>
        </w:rPr>
      </w:pPr>
      <w:bookmarkStart w:id="92" w:name="_Toc41300150"/>
      <w:bookmarkStart w:id="93" w:name="_Toc41303357"/>
      <w:bookmarkStart w:id="94" w:name="_Toc125449940"/>
    </w:p>
    <w:p w14:paraId="6EE2DD17" w14:textId="777ADCFE" w:rsidR="00FD0F40" w:rsidRPr="00AF7652" w:rsidRDefault="006E4308" w:rsidP="006E4308">
      <w:pPr>
        <w:pStyle w:val="Heading1"/>
        <w:numPr>
          <w:ilvl w:val="0"/>
          <w:numId w:val="0"/>
        </w:numPr>
        <w:spacing w:before="0" w:after="0"/>
        <w:ind w:left="420" w:hanging="420"/>
        <w:rPr>
          <w:rFonts w:ascii="Lato" w:hAnsi="Lato" w:cstheme="minorHAnsi"/>
          <w:sz w:val="20"/>
        </w:rPr>
      </w:pPr>
      <w:bookmarkStart w:id="95" w:name="_Toc49360168"/>
      <w:r w:rsidRPr="00AF7652">
        <w:rPr>
          <w:rFonts w:ascii="Lato" w:hAnsi="Lato" w:cstheme="minorHAnsi"/>
          <w:sz w:val="20"/>
        </w:rPr>
        <w:t>ARTICLE 15</w:t>
      </w:r>
      <w:r>
        <w:rPr>
          <w:rFonts w:ascii="Lato" w:hAnsi="Lato" w:cstheme="minorHAnsi"/>
          <w:sz w:val="20"/>
        </w:rPr>
        <w:t xml:space="preserve">   |   </w:t>
      </w:r>
      <w:r w:rsidRPr="00AF7652">
        <w:rPr>
          <w:rFonts w:ascii="Lato" w:hAnsi="Lato" w:cstheme="minorHAnsi"/>
          <w:sz w:val="20"/>
        </w:rPr>
        <w:t>DISBURSEMENT</w:t>
      </w:r>
      <w:bookmarkEnd w:id="95"/>
      <w:r w:rsidRPr="00AF7652">
        <w:rPr>
          <w:rFonts w:ascii="Lato" w:hAnsi="Lato" w:cstheme="minorHAnsi"/>
          <w:sz w:val="20"/>
        </w:rPr>
        <w:t xml:space="preserve"> </w:t>
      </w:r>
      <w:bookmarkEnd w:id="92"/>
      <w:bookmarkEnd w:id="93"/>
      <w:bookmarkEnd w:id="94"/>
    </w:p>
    <w:p w14:paraId="1048B903" w14:textId="77777777" w:rsidR="00A16B17" w:rsidRPr="00AF7652" w:rsidRDefault="00A16B17" w:rsidP="00692751">
      <w:pPr>
        <w:pStyle w:val="Heading2"/>
        <w:numPr>
          <w:ilvl w:val="0"/>
          <w:numId w:val="0"/>
        </w:numPr>
        <w:spacing w:after="0"/>
        <w:ind w:left="720" w:hanging="630"/>
        <w:rPr>
          <w:rFonts w:ascii="Lato" w:hAnsi="Lato" w:cstheme="minorHAnsi"/>
          <w:b w:val="0"/>
          <w:sz w:val="20"/>
        </w:rPr>
      </w:pPr>
    </w:p>
    <w:p w14:paraId="039F3092" w14:textId="072E0D94" w:rsidR="006E4308" w:rsidRDefault="005646E7" w:rsidP="006E4308">
      <w:pPr>
        <w:pStyle w:val="Heading2"/>
        <w:numPr>
          <w:ilvl w:val="0"/>
          <w:numId w:val="0"/>
        </w:numPr>
        <w:spacing w:after="0"/>
        <w:ind w:left="720" w:hanging="720"/>
        <w:rPr>
          <w:rFonts w:ascii="Lato" w:hAnsi="Lato" w:cstheme="minorHAnsi"/>
          <w:b w:val="0"/>
          <w:sz w:val="20"/>
        </w:rPr>
      </w:pPr>
      <w:bookmarkStart w:id="96" w:name="_Toc49353796"/>
      <w:bookmarkStart w:id="97" w:name="_Toc49360169"/>
      <w:r w:rsidRPr="002D768E">
        <w:rPr>
          <w:rFonts w:ascii="Lato" w:hAnsi="Lato" w:cstheme="minorHAnsi"/>
          <w:bCs/>
          <w:sz w:val="20"/>
        </w:rPr>
        <w:t>15.1</w:t>
      </w:r>
      <w:r w:rsidRPr="00AF7652">
        <w:rPr>
          <w:rFonts w:ascii="Lato" w:hAnsi="Lato" w:cstheme="minorHAnsi"/>
          <w:b w:val="0"/>
          <w:sz w:val="20"/>
        </w:rPr>
        <w:t xml:space="preserve"> </w:t>
      </w:r>
      <w:r w:rsidRPr="00AF7652">
        <w:rPr>
          <w:rFonts w:ascii="Lato" w:hAnsi="Lato" w:cstheme="minorHAnsi"/>
          <w:b w:val="0"/>
          <w:sz w:val="20"/>
        </w:rPr>
        <w:tab/>
      </w:r>
      <w:r w:rsidR="00E33C46" w:rsidRPr="00AF7652">
        <w:rPr>
          <w:rFonts w:ascii="Lato" w:hAnsi="Lato" w:cstheme="minorHAnsi"/>
          <w:b w:val="0"/>
          <w:sz w:val="20"/>
        </w:rPr>
        <w:t>The Direct support funds will be disbursed to beneficiaries in three tranches</w:t>
      </w:r>
      <w:r w:rsidR="003E2FBF" w:rsidRPr="00AF7652">
        <w:rPr>
          <w:rFonts w:ascii="Lato" w:hAnsi="Lato" w:cstheme="minorHAnsi"/>
          <w:b w:val="0"/>
          <w:sz w:val="20"/>
        </w:rPr>
        <w:t xml:space="preserve"> of the eligible project costs as laid out in </w:t>
      </w:r>
      <w:r w:rsidR="003E2FBF" w:rsidRPr="00AF7652">
        <w:rPr>
          <w:rFonts w:ascii="Lato" w:hAnsi="Lato" w:cstheme="minorHAnsi"/>
          <w:bCs/>
          <w:sz w:val="20"/>
        </w:rPr>
        <w:t>Annex IV</w:t>
      </w:r>
      <w:r w:rsidR="00DE2289" w:rsidRPr="00AF7652">
        <w:rPr>
          <w:rFonts w:ascii="Lato" w:hAnsi="Lato" w:cstheme="minorHAnsi"/>
          <w:bCs/>
          <w:sz w:val="20"/>
        </w:rPr>
        <w:t xml:space="preserve"> </w:t>
      </w:r>
      <w:r w:rsidR="003E2FBF" w:rsidRPr="00AF7652">
        <w:rPr>
          <w:rFonts w:ascii="Lato" w:hAnsi="Lato" w:cstheme="minorHAnsi"/>
          <w:bCs/>
          <w:sz w:val="20"/>
        </w:rPr>
        <w:t>-</w:t>
      </w:r>
      <w:r w:rsidR="00DE2289" w:rsidRPr="00AF7652">
        <w:rPr>
          <w:rFonts w:ascii="Lato" w:hAnsi="Lato" w:cstheme="minorHAnsi"/>
          <w:bCs/>
          <w:sz w:val="20"/>
        </w:rPr>
        <w:t xml:space="preserve"> </w:t>
      </w:r>
      <w:r w:rsidR="003E2FBF" w:rsidRPr="00AF7652">
        <w:rPr>
          <w:rFonts w:ascii="Lato" w:hAnsi="Lato" w:cstheme="minorHAnsi"/>
          <w:bCs/>
          <w:sz w:val="20"/>
        </w:rPr>
        <w:t>Procurement &amp; Disbursement Procedures</w:t>
      </w:r>
      <w:r w:rsidR="003E2FBF" w:rsidRPr="00AF7652">
        <w:rPr>
          <w:rFonts w:ascii="Lato" w:hAnsi="Lato" w:cstheme="minorHAnsi"/>
          <w:b w:val="0"/>
          <w:sz w:val="20"/>
        </w:rPr>
        <w:t xml:space="preserve"> of the grant contract</w:t>
      </w:r>
      <w:bookmarkEnd w:id="96"/>
      <w:bookmarkEnd w:id="97"/>
      <w:r w:rsidR="00DB219F">
        <w:rPr>
          <w:rFonts w:ascii="Lato" w:hAnsi="Lato" w:cstheme="minorHAnsi"/>
          <w:b w:val="0"/>
          <w:sz w:val="20"/>
        </w:rPr>
        <w:t>:</w:t>
      </w:r>
    </w:p>
    <w:p w14:paraId="0F61365E" w14:textId="77777777" w:rsidR="006E4308" w:rsidRPr="006E4308" w:rsidRDefault="006E4308" w:rsidP="00A519CF">
      <w:pPr>
        <w:pStyle w:val="Text2"/>
        <w:spacing w:line="60" w:lineRule="auto"/>
        <w:ind w:left="1195"/>
      </w:pPr>
    </w:p>
    <w:p w14:paraId="43216064" w14:textId="77777777" w:rsidR="00F11BF8" w:rsidRPr="00AF7652" w:rsidRDefault="00F11BF8" w:rsidP="009E3089">
      <w:pPr>
        <w:pStyle w:val="ListParagraph"/>
        <w:numPr>
          <w:ilvl w:val="0"/>
          <w:numId w:val="40"/>
        </w:numPr>
        <w:spacing w:after="0"/>
        <w:rPr>
          <w:rFonts w:ascii="Lato" w:hAnsi="Lato" w:cstheme="minorHAnsi"/>
          <w:sz w:val="20"/>
        </w:rPr>
      </w:pPr>
      <w:r w:rsidRPr="00AF7652">
        <w:rPr>
          <w:rFonts w:ascii="Lato" w:hAnsi="Lato" w:cstheme="minorHAnsi"/>
          <w:sz w:val="20"/>
        </w:rPr>
        <w:t>First Tranche - up to a maximum of 30% of the eligible project costs</w:t>
      </w:r>
      <w:r w:rsidR="008B0D86" w:rsidRPr="00AF7652">
        <w:rPr>
          <w:rFonts w:ascii="Lato" w:hAnsi="Lato" w:cstheme="minorHAnsi"/>
          <w:sz w:val="20"/>
        </w:rPr>
        <w:t>;</w:t>
      </w:r>
    </w:p>
    <w:p w14:paraId="727BAD19" w14:textId="77777777" w:rsidR="00F11BF8" w:rsidRPr="00AF7652" w:rsidRDefault="00F11BF8" w:rsidP="009E3089">
      <w:pPr>
        <w:pStyle w:val="ListParagraph"/>
        <w:numPr>
          <w:ilvl w:val="0"/>
          <w:numId w:val="40"/>
        </w:numPr>
        <w:spacing w:after="0"/>
        <w:rPr>
          <w:rFonts w:ascii="Lato" w:hAnsi="Lato" w:cstheme="minorHAnsi"/>
          <w:sz w:val="20"/>
        </w:rPr>
      </w:pPr>
      <w:r w:rsidRPr="00AF7652">
        <w:rPr>
          <w:rFonts w:ascii="Lato" w:hAnsi="Lato" w:cstheme="minorHAnsi"/>
          <w:sz w:val="20"/>
        </w:rPr>
        <w:t>Second Tranche - up to 40% of the eligible project costs, unless the maximum 30% from the first tranche was underutilised. The first two tranches cannot exceed 70% of the total eligible project costs</w:t>
      </w:r>
      <w:r w:rsidR="008B0D86" w:rsidRPr="00AF7652">
        <w:rPr>
          <w:rFonts w:ascii="Lato" w:hAnsi="Lato" w:cstheme="minorHAnsi"/>
          <w:sz w:val="20"/>
        </w:rPr>
        <w:t>; and</w:t>
      </w:r>
    </w:p>
    <w:p w14:paraId="0DAC90F2" w14:textId="77777777" w:rsidR="00F11BF8" w:rsidRPr="00AF7652" w:rsidRDefault="00F11BF8" w:rsidP="009E3089">
      <w:pPr>
        <w:pStyle w:val="ListParagraph"/>
        <w:numPr>
          <w:ilvl w:val="0"/>
          <w:numId w:val="40"/>
        </w:numPr>
        <w:spacing w:after="0"/>
        <w:rPr>
          <w:rFonts w:ascii="Lato" w:hAnsi="Lato" w:cstheme="minorHAnsi"/>
          <w:sz w:val="20"/>
        </w:rPr>
      </w:pPr>
      <w:r w:rsidRPr="00AF7652">
        <w:rPr>
          <w:rFonts w:ascii="Lato" w:hAnsi="Lato" w:cstheme="minorHAnsi"/>
          <w:sz w:val="20"/>
        </w:rPr>
        <w:t xml:space="preserve">Third tranche - the remaining </w:t>
      </w:r>
      <w:r w:rsidR="00211273" w:rsidRPr="00AF7652">
        <w:rPr>
          <w:rFonts w:ascii="Lato" w:hAnsi="Lato" w:cstheme="minorHAnsi"/>
          <w:sz w:val="20"/>
        </w:rPr>
        <w:t xml:space="preserve">30% of eligible project costs </w:t>
      </w:r>
      <w:r w:rsidRPr="00AF7652">
        <w:rPr>
          <w:rFonts w:ascii="Lato" w:hAnsi="Lato" w:cstheme="minorHAnsi"/>
          <w:sz w:val="20"/>
        </w:rPr>
        <w:t>which cannot exceed 100% of the total eligible project costs.</w:t>
      </w:r>
    </w:p>
    <w:p w14:paraId="304146F1" w14:textId="77777777" w:rsidR="008B0D86" w:rsidRPr="00AF7652" w:rsidRDefault="008B0D86" w:rsidP="002F6395">
      <w:pPr>
        <w:pStyle w:val="ListParagraph"/>
        <w:spacing w:after="0"/>
        <w:ind w:left="1080"/>
        <w:rPr>
          <w:rFonts w:ascii="Lato" w:hAnsi="Lato" w:cstheme="minorHAnsi"/>
          <w:sz w:val="20"/>
        </w:rPr>
      </w:pPr>
    </w:p>
    <w:p w14:paraId="6F77DDD3" w14:textId="77777777" w:rsidR="006E4308" w:rsidRDefault="006E4308" w:rsidP="000E1B62">
      <w:pPr>
        <w:spacing w:after="0"/>
        <w:rPr>
          <w:rFonts w:ascii="Lato" w:hAnsi="Lato" w:cs="Arial"/>
          <w:b/>
          <w:bCs/>
          <w:sz w:val="20"/>
          <w:lang w:val="en-029" w:eastAsia="fr-FR"/>
        </w:rPr>
      </w:pPr>
    </w:p>
    <w:p w14:paraId="534B59C6" w14:textId="6F1858DC" w:rsidR="000E1B62" w:rsidRPr="00AF7652" w:rsidRDefault="00BE0AAD" w:rsidP="009E3089">
      <w:pPr>
        <w:spacing w:after="0"/>
        <w:ind w:firstLine="720"/>
        <w:rPr>
          <w:rFonts w:ascii="Lato" w:hAnsi="Lato" w:cs="Arial"/>
          <w:b/>
          <w:bCs/>
          <w:sz w:val="20"/>
          <w:lang w:val="en-029" w:eastAsia="fr-FR"/>
        </w:rPr>
      </w:pPr>
      <w:r w:rsidRPr="00AF7652">
        <w:rPr>
          <w:rFonts w:ascii="Lato" w:hAnsi="Lato" w:cs="Arial"/>
          <w:b/>
          <w:bCs/>
          <w:sz w:val="20"/>
          <w:lang w:val="en-029" w:eastAsia="fr-FR"/>
        </w:rPr>
        <w:t xml:space="preserve">TRANCHE DISBURSEMENT </w:t>
      </w:r>
    </w:p>
    <w:p w14:paraId="0CBFF30D" w14:textId="77777777" w:rsidR="000E1B62" w:rsidRPr="00AF7652" w:rsidRDefault="000E1B62" w:rsidP="000E1B62">
      <w:pPr>
        <w:spacing w:after="0"/>
        <w:rPr>
          <w:rFonts w:ascii="Lato" w:hAnsi="Lato" w:cs="Arial"/>
          <w:b/>
          <w:bCs/>
          <w:sz w:val="20"/>
          <w:u w:val="single"/>
          <w:lang w:val="en-029" w:eastAsia="fr-FR"/>
        </w:rPr>
      </w:pPr>
    </w:p>
    <w:p w14:paraId="3ADBDF56" w14:textId="77777777" w:rsidR="00FB436E" w:rsidRPr="00AF7652" w:rsidRDefault="000E1B62" w:rsidP="009E3089">
      <w:pPr>
        <w:numPr>
          <w:ilvl w:val="0"/>
          <w:numId w:val="41"/>
        </w:numPr>
        <w:spacing w:after="0"/>
        <w:ind w:left="1440"/>
        <w:rPr>
          <w:rFonts w:ascii="Lato" w:hAnsi="Lato" w:cs="Arial"/>
          <w:sz w:val="20"/>
          <w:lang w:val="en-029" w:eastAsia="fr-FR"/>
        </w:rPr>
      </w:pPr>
      <w:bookmarkStart w:id="98" w:name="_Hlk46912366"/>
      <w:r w:rsidRPr="00BE0AAD">
        <w:rPr>
          <w:rFonts w:ascii="Lato" w:hAnsi="Lato" w:cs="Arial"/>
          <w:b/>
          <w:bCs/>
          <w:sz w:val="20"/>
          <w:lang w:val="en-029" w:eastAsia="fr-FR"/>
        </w:rPr>
        <w:t>First Tranche Disbursement</w:t>
      </w:r>
      <w:r w:rsidRPr="00762A61">
        <w:rPr>
          <w:rFonts w:ascii="Lato" w:hAnsi="Lato" w:cs="Arial"/>
          <w:b/>
          <w:bCs/>
          <w:sz w:val="20"/>
          <w:lang w:val="en-029" w:eastAsia="fr-FR"/>
        </w:rPr>
        <w:t>:</w:t>
      </w:r>
      <w:r w:rsidR="00DE2289" w:rsidRPr="00762A61">
        <w:rPr>
          <w:rFonts w:ascii="Lato" w:hAnsi="Lato" w:cs="Arial"/>
          <w:b/>
          <w:bCs/>
          <w:sz w:val="20"/>
          <w:lang w:val="en-029" w:eastAsia="fr-FR"/>
        </w:rPr>
        <w:t xml:space="preserve"> </w:t>
      </w:r>
      <w:r w:rsidRPr="00762A61">
        <w:rPr>
          <w:rFonts w:ascii="Lato" w:hAnsi="Lato" w:cs="Arial"/>
          <w:sz w:val="20"/>
          <w:lang w:val="en-029" w:eastAsia="fr-FR"/>
        </w:rPr>
        <w:t>The Beneficiary must submit justifying documents in accordance with Annex IV, to Caribbean</w:t>
      </w:r>
      <w:r w:rsidRPr="00AF7652">
        <w:rPr>
          <w:rFonts w:ascii="Lato" w:hAnsi="Lato" w:cs="Arial"/>
          <w:sz w:val="20"/>
          <w:lang w:val="en-029" w:eastAsia="fr-FR"/>
        </w:rPr>
        <w:t xml:space="preserve"> Export for verification and approval in order to receive the </w:t>
      </w:r>
      <w:r w:rsidR="008B0D86" w:rsidRPr="00AF7652">
        <w:rPr>
          <w:rFonts w:ascii="Lato" w:hAnsi="Lato" w:cs="Arial"/>
          <w:sz w:val="20"/>
          <w:lang w:val="en-029" w:eastAsia="fr-FR"/>
        </w:rPr>
        <w:t>f</w:t>
      </w:r>
      <w:r w:rsidRPr="00AF7652">
        <w:rPr>
          <w:rFonts w:ascii="Lato" w:hAnsi="Lato" w:cs="Arial"/>
          <w:sz w:val="20"/>
          <w:lang w:val="en-029" w:eastAsia="fr-FR"/>
        </w:rPr>
        <w:t xml:space="preserve">irst </w:t>
      </w:r>
      <w:r w:rsidR="008B0D86" w:rsidRPr="00AF7652">
        <w:rPr>
          <w:rFonts w:ascii="Lato" w:hAnsi="Lato" w:cs="Arial"/>
          <w:sz w:val="20"/>
          <w:lang w:val="en-029" w:eastAsia="fr-FR"/>
        </w:rPr>
        <w:t>t</w:t>
      </w:r>
      <w:r w:rsidRPr="00AF7652">
        <w:rPr>
          <w:rFonts w:ascii="Lato" w:hAnsi="Lato" w:cs="Arial"/>
          <w:sz w:val="20"/>
          <w:lang w:val="en-029" w:eastAsia="fr-FR"/>
        </w:rPr>
        <w:t xml:space="preserve">ranche </w:t>
      </w:r>
      <w:r w:rsidR="008B0D86" w:rsidRPr="00AF7652">
        <w:rPr>
          <w:rFonts w:ascii="Lato" w:hAnsi="Lato" w:cs="Arial"/>
          <w:sz w:val="20"/>
          <w:lang w:val="en-029" w:eastAsia="fr-FR"/>
        </w:rPr>
        <w:t>d</w:t>
      </w:r>
      <w:r w:rsidRPr="00AF7652">
        <w:rPr>
          <w:rFonts w:ascii="Lato" w:hAnsi="Lato" w:cs="Arial"/>
          <w:sz w:val="20"/>
          <w:lang w:val="en-029" w:eastAsia="fr-FR"/>
        </w:rPr>
        <w:t>isbursement.</w:t>
      </w:r>
    </w:p>
    <w:p w14:paraId="2013C720" w14:textId="77777777" w:rsidR="000E1B62" w:rsidRPr="00AF7652" w:rsidRDefault="000E1B62" w:rsidP="009E3089">
      <w:pPr>
        <w:spacing w:after="0"/>
        <w:ind w:left="1440" w:hanging="360"/>
        <w:rPr>
          <w:rFonts w:ascii="Lato" w:hAnsi="Lato" w:cs="Arial"/>
          <w:sz w:val="20"/>
          <w:lang w:val="en-029" w:eastAsia="fr-FR"/>
        </w:rPr>
      </w:pPr>
    </w:p>
    <w:p w14:paraId="31CAEB25" w14:textId="77777777" w:rsidR="00FB436E" w:rsidRPr="00AF7652" w:rsidRDefault="000E1B62" w:rsidP="009E3089">
      <w:pPr>
        <w:numPr>
          <w:ilvl w:val="0"/>
          <w:numId w:val="41"/>
        </w:numPr>
        <w:spacing w:after="0"/>
        <w:ind w:left="1440"/>
        <w:rPr>
          <w:rFonts w:ascii="Lato" w:hAnsi="Lato" w:cs="Arial"/>
          <w:sz w:val="20"/>
          <w:lang w:val="en-029" w:eastAsia="fr-FR"/>
        </w:rPr>
      </w:pPr>
      <w:r w:rsidRPr="002749DD">
        <w:rPr>
          <w:rFonts w:ascii="Lato" w:hAnsi="Lato" w:cs="Arial"/>
          <w:b/>
          <w:bCs/>
          <w:sz w:val="20"/>
          <w:lang w:val="en-029" w:eastAsia="fr-FR"/>
        </w:rPr>
        <w:t>Second Tranche Disbursement:</w:t>
      </w:r>
      <w:r w:rsidRPr="00AF7652">
        <w:rPr>
          <w:rFonts w:ascii="Lato" w:hAnsi="Lato" w:cs="Arial"/>
          <w:sz w:val="20"/>
          <w:lang w:val="en-029" w:eastAsia="fr-FR"/>
        </w:rPr>
        <w:t xml:space="preserve"> The Beneficiary can only receive second tranche disbursement, if Caribbean Export verifies and approves the utilisation of 100% of the first tranche disbursement, as well as receive justifying documents in accordance with Annex IV. The Beneficiary shall be required to confirm expenditure of funds received from Caribbean Export in accordance with Annex VI - Narrative Report (Tranche 1/Tranche 2/Tranche 3) and Annex VII - Financial Report (Tranche 1/Tranche 2/Tranche 3) and submit these documents to Caribbean Export for verification and approval to facilitate the second tranche disbursement.</w:t>
      </w:r>
    </w:p>
    <w:p w14:paraId="50ABC015" w14:textId="77777777" w:rsidR="000E1B62" w:rsidRPr="00AF7652" w:rsidRDefault="000E1B62" w:rsidP="009E3089">
      <w:pPr>
        <w:spacing w:after="0"/>
        <w:ind w:left="1440" w:hanging="360"/>
        <w:rPr>
          <w:rFonts w:ascii="Lato" w:hAnsi="Lato" w:cs="Arial"/>
          <w:sz w:val="20"/>
          <w:lang w:val="en-029" w:eastAsia="fr-FR"/>
        </w:rPr>
      </w:pPr>
    </w:p>
    <w:p w14:paraId="67F4D711" w14:textId="77777777" w:rsidR="00FB436E" w:rsidRPr="00AF7652" w:rsidRDefault="000E1B62" w:rsidP="009E3089">
      <w:pPr>
        <w:numPr>
          <w:ilvl w:val="0"/>
          <w:numId w:val="41"/>
        </w:numPr>
        <w:spacing w:after="0"/>
        <w:ind w:left="1440"/>
        <w:rPr>
          <w:rFonts w:ascii="Lato" w:hAnsi="Lato" w:cs="Arial"/>
          <w:sz w:val="20"/>
          <w:lang w:val="en-029" w:eastAsia="fr-FR"/>
        </w:rPr>
      </w:pPr>
      <w:r w:rsidRPr="002749DD">
        <w:rPr>
          <w:rFonts w:ascii="Lato" w:hAnsi="Lato" w:cs="Arial"/>
          <w:b/>
          <w:bCs/>
          <w:sz w:val="20"/>
          <w:lang w:val="en-029" w:eastAsia="fr-FR"/>
        </w:rPr>
        <w:t>Third Tranche Disbursement:</w:t>
      </w:r>
      <w:r w:rsidR="00DE2289" w:rsidRPr="001A6550">
        <w:rPr>
          <w:rFonts w:ascii="Lato" w:hAnsi="Lato" w:cs="Arial"/>
          <w:sz w:val="20"/>
          <w:lang w:val="en-029" w:eastAsia="fr-FR"/>
        </w:rPr>
        <w:t xml:space="preserve"> </w:t>
      </w:r>
      <w:r w:rsidRPr="00AF7652">
        <w:rPr>
          <w:rFonts w:ascii="Lato" w:hAnsi="Lato" w:cs="Arial"/>
          <w:sz w:val="20"/>
          <w:lang w:val="en-029" w:eastAsia="fr-FR"/>
        </w:rPr>
        <w:t>The Beneficiary can only receive the final tranche disbursement, if Caribbean Export verifies and approves all the required reports (Narrative and Financial) for utilisation of 100% of the second tranche disbursement.</w:t>
      </w:r>
    </w:p>
    <w:p w14:paraId="36EBA787" w14:textId="77777777" w:rsidR="000E1B62" w:rsidRPr="00AF7652" w:rsidRDefault="000E1B62" w:rsidP="000E1B62">
      <w:pPr>
        <w:spacing w:after="0"/>
        <w:rPr>
          <w:rFonts w:ascii="Lato" w:hAnsi="Lato" w:cs="Arial"/>
          <w:sz w:val="20"/>
          <w:lang w:val="en-029" w:eastAsia="fr-FR"/>
        </w:rPr>
      </w:pPr>
    </w:p>
    <w:p w14:paraId="0986C5A8" w14:textId="77777777" w:rsidR="00E84346" w:rsidRPr="00AF7652" w:rsidRDefault="00BA3367" w:rsidP="008A2F9C">
      <w:pPr>
        <w:ind w:left="720" w:hanging="720"/>
        <w:rPr>
          <w:rFonts w:ascii="Lato" w:hAnsi="Lato" w:cs="Arial"/>
          <w:sz w:val="20"/>
        </w:rPr>
      </w:pPr>
      <w:r w:rsidRPr="002D768E">
        <w:rPr>
          <w:rFonts w:ascii="Lato" w:hAnsi="Lato" w:cs="Arial"/>
          <w:b/>
          <w:bCs/>
          <w:sz w:val="20"/>
        </w:rPr>
        <w:t>15.2</w:t>
      </w:r>
      <w:r w:rsidRPr="00AF7652">
        <w:rPr>
          <w:rFonts w:ascii="Lato" w:hAnsi="Lato" w:cs="Arial"/>
          <w:sz w:val="20"/>
        </w:rPr>
        <w:tab/>
      </w:r>
      <w:r w:rsidR="00E84346" w:rsidRPr="00AF7652">
        <w:rPr>
          <w:rFonts w:ascii="Lato" w:hAnsi="Lato" w:cs="Arial"/>
          <w:sz w:val="20"/>
        </w:rPr>
        <w:t xml:space="preserve">Any deviations from this schedule shall be decided by Caribbean Export on a case-by-case basis. All disbursements will be required to meet pre-determined criteria and reporting requirements as per Annex II – General Conditions </w:t>
      </w:r>
      <w:r w:rsidR="00DE2289" w:rsidRPr="00AF7652">
        <w:rPr>
          <w:rFonts w:ascii="Lato" w:hAnsi="Lato" w:cs="Arial"/>
          <w:sz w:val="20"/>
        </w:rPr>
        <w:t>Ap</w:t>
      </w:r>
      <w:r w:rsidR="00E84346" w:rsidRPr="00AF7652">
        <w:rPr>
          <w:rFonts w:ascii="Lato" w:hAnsi="Lato" w:cs="Arial"/>
          <w:sz w:val="20"/>
        </w:rPr>
        <w:t xml:space="preserve">plicable to the Direct Support Grants Programme and Annex IV – Procurement &amp; Disbursement Procedures. </w:t>
      </w:r>
    </w:p>
    <w:p w14:paraId="125968D2" w14:textId="77777777" w:rsidR="000E1B62" w:rsidRPr="00AF7652" w:rsidRDefault="00E042D8" w:rsidP="008A2F9C">
      <w:pPr>
        <w:spacing w:after="0"/>
        <w:ind w:left="720" w:hanging="720"/>
        <w:rPr>
          <w:rFonts w:ascii="Lato" w:hAnsi="Lato" w:cs="Arial"/>
          <w:sz w:val="20"/>
          <w:lang w:val="en-029" w:eastAsia="fr-FR"/>
        </w:rPr>
      </w:pPr>
      <w:r w:rsidRPr="002D768E">
        <w:rPr>
          <w:rFonts w:ascii="Lato" w:hAnsi="Lato" w:cs="Arial"/>
          <w:b/>
          <w:bCs/>
          <w:sz w:val="20"/>
          <w:lang w:val="en-029" w:eastAsia="fr-FR"/>
        </w:rPr>
        <w:t>15.3</w:t>
      </w:r>
      <w:r w:rsidRPr="00AF7652">
        <w:rPr>
          <w:rFonts w:ascii="Lato" w:hAnsi="Lato" w:cs="Arial"/>
          <w:sz w:val="20"/>
          <w:lang w:val="en-029" w:eastAsia="fr-FR"/>
        </w:rPr>
        <w:tab/>
      </w:r>
      <w:r w:rsidR="000E1B62" w:rsidRPr="00AF7652">
        <w:rPr>
          <w:rFonts w:ascii="Lato" w:hAnsi="Lato" w:cs="Arial"/>
          <w:sz w:val="20"/>
          <w:lang w:val="en-029" w:eastAsia="fr-FR"/>
        </w:rPr>
        <w:t>All tranche disbursements to the beneficiary will only be made by Caribbean Export upon receipt of documentation evidence</w:t>
      </w:r>
      <w:r w:rsidR="00134B0E" w:rsidRPr="00AF7652">
        <w:rPr>
          <w:rFonts w:ascii="Lato" w:hAnsi="Lato" w:cs="Arial"/>
          <w:sz w:val="20"/>
          <w:lang w:val="en-029" w:eastAsia="fr-FR"/>
        </w:rPr>
        <w:t>. This documentation includes quotations from</w:t>
      </w:r>
      <w:r w:rsidR="000E1B62" w:rsidRPr="00AF7652">
        <w:rPr>
          <w:rFonts w:ascii="Lato" w:hAnsi="Lato" w:cs="Arial"/>
          <w:sz w:val="20"/>
          <w:lang w:val="en-029" w:eastAsia="fr-FR"/>
        </w:rPr>
        <w:t xml:space="preserve"> vendors that have been solicited, </w:t>
      </w:r>
      <w:r w:rsidR="00134B0E" w:rsidRPr="00AF7652">
        <w:rPr>
          <w:rFonts w:ascii="Lato" w:hAnsi="Lato" w:cs="Arial"/>
          <w:sz w:val="20"/>
          <w:lang w:val="en-029" w:eastAsia="fr-FR"/>
        </w:rPr>
        <w:t xml:space="preserve">original contracts, original invoices, proof of </w:t>
      </w:r>
      <w:r w:rsidR="000E1B62" w:rsidRPr="00AF7652">
        <w:rPr>
          <w:rFonts w:ascii="Lato" w:hAnsi="Lato" w:cs="Arial"/>
          <w:sz w:val="20"/>
          <w:lang w:val="en-029" w:eastAsia="fr-FR"/>
        </w:rPr>
        <w:t>payment to vendors</w:t>
      </w:r>
      <w:r w:rsidR="00134B0E" w:rsidRPr="00AF7652">
        <w:rPr>
          <w:rFonts w:ascii="Lato" w:hAnsi="Lato" w:cs="Arial"/>
          <w:sz w:val="20"/>
          <w:lang w:val="en-029" w:eastAsia="fr-FR"/>
        </w:rPr>
        <w:t>, and r</w:t>
      </w:r>
      <w:r w:rsidR="000E1B62" w:rsidRPr="00AF7652">
        <w:rPr>
          <w:rFonts w:ascii="Lato" w:hAnsi="Lato" w:cs="Arial"/>
          <w:sz w:val="20"/>
          <w:lang w:val="en-029" w:eastAsia="fr-FR"/>
        </w:rPr>
        <w:t xml:space="preserve">eports (Annex VI </w:t>
      </w:r>
      <w:r w:rsidR="00134B0E" w:rsidRPr="00AF7652">
        <w:rPr>
          <w:rFonts w:ascii="Lato" w:hAnsi="Lato" w:cs="Arial"/>
          <w:sz w:val="20"/>
          <w:lang w:val="en-029" w:eastAsia="fr-FR"/>
        </w:rPr>
        <w:t xml:space="preserve">- </w:t>
      </w:r>
      <w:r w:rsidR="000E1B62" w:rsidRPr="00AF7652">
        <w:rPr>
          <w:rFonts w:ascii="Lato" w:hAnsi="Lato" w:cs="Arial"/>
          <w:sz w:val="20"/>
          <w:lang w:val="en-029" w:eastAsia="fr-FR"/>
        </w:rPr>
        <w:t xml:space="preserve">Narrative Report and Annex VII </w:t>
      </w:r>
      <w:r w:rsidR="00134B0E" w:rsidRPr="00AF7652">
        <w:rPr>
          <w:rFonts w:ascii="Lato" w:hAnsi="Lato" w:cs="Arial"/>
          <w:sz w:val="20"/>
          <w:lang w:val="en-029" w:eastAsia="fr-FR"/>
        </w:rPr>
        <w:t xml:space="preserve">- </w:t>
      </w:r>
      <w:r w:rsidR="000E1B62" w:rsidRPr="00AF7652">
        <w:rPr>
          <w:rFonts w:ascii="Lato" w:hAnsi="Lato" w:cs="Arial"/>
          <w:sz w:val="20"/>
          <w:lang w:val="en-029" w:eastAsia="fr-FR"/>
        </w:rPr>
        <w:t xml:space="preserve">Financial Report). </w:t>
      </w:r>
    </w:p>
    <w:p w14:paraId="0B16E8E7" w14:textId="77777777" w:rsidR="000E1B62" w:rsidRPr="00AF7652" w:rsidRDefault="00F938FA" w:rsidP="008A2F9C">
      <w:pPr>
        <w:tabs>
          <w:tab w:val="left" w:pos="6027"/>
        </w:tabs>
        <w:spacing w:after="0"/>
        <w:jc w:val="left"/>
        <w:rPr>
          <w:rFonts w:ascii="Lato" w:hAnsi="Lato" w:cs="Calibri"/>
          <w:b/>
          <w:bCs/>
          <w:sz w:val="20"/>
          <w:lang w:val="en-029" w:eastAsia="fr-FR"/>
        </w:rPr>
      </w:pPr>
      <w:r w:rsidRPr="00AF7652">
        <w:rPr>
          <w:rFonts w:ascii="Lato" w:hAnsi="Lato" w:cs="Calibri"/>
          <w:b/>
          <w:bCs/>
          <w:sz w:val="20"/>
          <w:lang w:val="en-029" w:eastAsia="fr-FR"/>
        </w:rPr>
        <w:tab/>
      </w:r>
    </w:p>
    <w:p w14:paraId="08F1AAA2" w14:textId="77777777" w:rsidR="000E1B62" w:rsidRPr="00AF7652" w:rsidRDefault="00E042D8" w:rsidP="008A2F9C">
      <w:pPr>
        <w:spacing w:after="0"/>
        <w:ind w:left="720" w:hanging="720"/>
        <w:jc w:val="left"/>
        <w:rPr>
          <w:rFonts w:ascii="Lato" w:hAnsi="Lato" w:cs="Calibri"/>
          <w:sz w:val="20"/>
          <w:lang w:val="en-029" w:eastAsia="fr-FR"/>
        </w:rPr>
      </w:pPr>
      <w:r w:rsidRPr="002D768E">
        <w:rPr>
          <w:rFonts w:ascii="Lato" w:hAnsi="Lato" w:cs="Calibri"/>
          <w:b/>
          <w:bCs/>
          <w:sz w:val="20"/>
          <w:lang w:val="en-029" w:eastAsia="fr-FR"/>
        </w:rPr>
        <w:t>15.4</w:t>
      </w:r>
      <w:r w:rsidRPr="00AF7652">
        <w:rPr>
          <w:rFonts w:ascii="Lato" w:hAnsi="Lato" w:cs="Calibri"/>
          <w:sz w:val="20"/>
          <w:lang w:val="en-029" w:eastAsia="fr-FR"/>
        </w:rPr>
        <w:tab/>
      </w:r>
      <w:r w:rsidR="000E1B62" w:rsidRPr="00AF7652">
        <w:rPr>
          <w:rFonts w:ascii="Lato" w:hAnsi="Lato" w:cs="Calibri"/>
          <w:sz w:val="20"/>
          <w:lang w:val="en-029" w:eastAsia="fr-FR"/>
        </w:rPr>
        <w:t xml:space="preserve">Caribbean Export reserves the right to undertake </w:t>
      </w:r>
      <w:r w:rsidR="008A2F9C" w:rsidRPr="00AF7652">
        <w:rPr>
          <w:rFonts w:ascii="Lato" w:hAnsi="Lato" w:cs="Calibri"/>
          <w:sz w:val="20"/>
          <w:lang w:val="en-029" w:eastAsia="fr-FR"/>
        </w:rPr>
        <w:t>necessary actions</w:t>
      </w:r>
      <w:r w:rsidR="000E1B62" w:rsidRPr="00AF7652">
        <w:rPr>
          <w:rFonts w:ascii="Lato" w:hAnsi="Lato" w:cs="Calibri"/>
          <w:sz w:val="20"/>
          <w:lang w:val="en-029" w:eastAsia="fr-FR"/>
        </w:rPr>
        <w:t xml:space="preserve"> to recover, suspend, or cancel Tranche Payments to Beneficiaries who:</w:t>
      </w:r>
    </w:p>
    <w:p w14:paraId="3A2BAB9E" w14:textId="77777777" w:rsidR="000E1B62" w:rsidRPr="00AF7652" w:rsidRDefault="000E1B62" w:rsidP="000E1B62">
      <w:pPr>
        <w:spacing w:after="0"/>
        <w:ind w:left="720"/>
        <w:jc w:val="left"/>
        <w:rPr>
          <w:rFonts w:ascii="Lato" w:hAnsi="Lato" w:cs="Calibri"/>
          <w:sz w:val="20"/>
          <w:lang w:val="en-029" w:eastAsia="fr-FR"/>
        </w:rPr>
      </w:pPr>
    </w:p>
    <w:p w14:paraId="3863B107" w14:textId="76A66988" w:rsidR="000E1B62" w:rsidRPr="00AF7652" w:rsidRDefault="000E1B62" w:rsidP="009E3089">
      <w:pPr>
        <w:numPr>
          <w:ilvl w:val="0"/>
          <w:numId w:val="42"/>
        </w:numPr>
        <w:spacing w:after="0"/>
        <w:jc w:val="left"/>
        <w:rPr>
          <w:rFonts w:ascii="Lato" w:hAnsi="Lato" w:cs="Calibri"/>
          <w:sz w:val="20"/>
          <w:lang w:val="en-029" w:eastAsia="fr-FR"/>
        </w:rPr>
      </w:pPr>
      <w:r w:rsidRPr="00AF7652">
        <w:rPr>
          <w:rFonts w:ascii="Lato" w:hAnsi="Lato" w:cs="Calibri"/>
          <w:sz w:val="20"/>
          <w:lang w:val="en-029" w:eastAsia="fr-FR"/>
        </w:rPr>
        <w:t>Do not reconcile expenditure of funds received under Tranche (1,</w:t>
      </w:r>
      <w:r w:rsidR="00134B0E" w:rsidRPr="00AF7652">
        <w:rPr>
          <w:rFonts w:ascii="Lato" w:hAnsi="Lato" w:cs="Calibri"/>
          <w:sz w:val="20"/>
          <w:lang w:val="en-029" w:eastAsia="fr-FR"/>
        </w:rPr>
        <w:t xml:space="preserve"> </w:t>
      </w:r>
      <w:r w:rsidRPr="00AF7652">
        <w:rPr>
          <w:rFonts w:ascii="Lato" w:hAnsi="Lato" w:cs="Calibri"/>
          <w:sz w:val="20"/>
          <w:lang w:val="en-029" w:eastAsia="fr-FR"/>
        </w:rPr>
        <w:t>2 or 3) disbursements</w:t>
      </w:r>
      <w:r w:rsidR="00762A61">
        <w:rPr>
          <w:rFonts w:ascii="Lato" w:hAnsi="Lato" w:cs="Calibri"/>
          <w:sz w:val="20"/>
          <w:lang w:val="en-029" w:eastAsia="fr-FR"/>
        </w:rPr>
        <w:t>;</w:t>
      </w:r>
      <w:r w:rsidRPr="00AF7652">
        <w:rPr>
          <w:rFonts w:ascii="Lato" w:hAnsi="Lato" w:cs="Calibri"/>
          <w:sz w:val="20"/>
          <w:lang w:val="en-029" w:eastAsia="fr-FR"/>
        </w:rPr>
        <w:t xml:space="preserve"> and </w:t>
      </w:r>
    </w:p>
    <w:p w14:paraId="638B3135" w14:textId="77777777" w:rsidR="000E1B62" w:rsidRPr="00AF7652" w:rsidRDefault="000E1B62" w:rsidP="009E3089">
      <w:pPr>
        <w:numPr>
          <w:ilvl w:val="0"/>
          <w:numId w:val="42"/>
        </w:numPr>
        <w:spacing w:after="0"/>
        <w:jc w:val="left"/>
        <w:rPr>
          <w:rFonts w:ascii="Lato" w:hAnsi="Lato" w:cs="Calibri"/>
          <w:sz w:val="20"/>
          <w:lang w:val="en-029" w:eastAsia="fr-FR"/>
        </w:rPr>
      </w:pPr>
      <w:r w:rsidRPr="00AF7652">
        <w:rPr>
          <w:rFonts w:ascii="Lato" w:hAnsi="Lato" w:cs="Calibri"/>
          <w:sz w:val="20"/>
          <w:lang w:val="en-029" w:eastAsia="fr-FR"/>
        </w:rPr>
        <w:t xml:space="preserve">Fail to satisfy Annex IV </w:t>
      </w:r>
      <w:r w:rsidR="008B0D86" w:rsidRPr="00AF7652">
        <w:rPr>
          <w:rFonts w:ascii="Lato" w:hAnsi="Lato" w:cs="Calibri"/>
          <w:sz w:val="20"/>
          <w:lang w:val="en-029" w:eastAsia="fr-FR"/>
        </w:rPr>
        <w:t xml:space="preserve">- </w:t>
      </w:r>
      <w:r w:rsidRPr="00AF7652">
        <w:rPr>
          <w:rFonts w:ascii="Lato" w:hAnsi="Lato" w:cs="Calibri"/>
          <w:sz w:val="20"/>
          <w:lang w:val="en-029" w:eastAsia="fr-FR"/>
        </w:rPr>
        <w:t>Procurement and Disbursement Procedures.</w:t>
      </w:r>
    </w:p>
    <w:bookmarkEnd w:id="98"/>
    <w:p w14:paraId="6DEBAC05" w14:textId="77777777" w:rsidR="000E1B62" w:rsidRPr="00AF7652" w:rsidRDefault="000E1B62" w:rsidP="000E1B62">
      <w:pPr>
        <w:spacing w:after="0"/>
        <w:rPr>
          <w:rFonts w:ascii="Lato" w:hAnsi="Lato" w:cs="Arial"/>
          <w:sz w:val="20"/>
          <w:lang w:val="en-029" w:eastAsia="fr-FR"/>
        </w:rPr>
      </w:pPr>
    </w:p>
    <w:p w14:paraId="1A2AB6A3" w14:textId="56EB7FD5" w:rsidR="00E33C46" w:rsidRPr="00AF7652" w:rsidRDefault="003E41F3" w:rsidP="00762A61">
      <w:pPr>
        <w:pStyle w:val="Heading2"/>
        <w:numPr>
          <w:ilvl w:val="0"/>
          <w:numId w:val="0"/>
        </w:numPr>
        <w:spacing w:after="0"/>
        <w:ind w:left="720" w:hanging="720"/>
        <w:rPr>
          <w:rFonts w:ascii="Lato" w:hAnsi="Lato" w:cstheme="minorHAnsi"/>
          <w:b w:val="0"/>
          <w:bCs/>
          <w:sz w:val="20"/>
        </w:rPr>
      </w:pPr>
      <w:bookmarkStart w:id="99" w:name="_Toc49353797"/>
      <w:bookmarkStart w:id="100" w:name="_Toc49360170"/>
      <w:r w:rsidRPr="002D768E">
        <w:rPr>
          <w:rFonts w:ascii="Lato" w:hAnsi="Lato" w:cstheme="minorHAnsi"/>
          <w:bCs/>
          <w:sz w:val="20"/>
        </w:rPr>
        <w:t>15.5</w:t>
      </w:r>
      <w:r w:rsidRPr="00AF7652">
        <w:rPr>
          <w:rFonts w:ascii="Lato" w:hAnsi="Lato" w:cstheme="minorHAnsi"/>
          <w:b w:val="0"/>
          <w:bCs/>
          <w:sz w:val="20"/>
        </w:rPr>
        <w:tab/>
      </w:r>
      <w:r w:rsidR="00E33C46" w:rsidRPr="00AF7652">
        <w:rPr>
          <w:rFonts w:ascii="Lato" w:hAnsi="Lato" w:cstheme="minorHAnsi"/>
          <w:b w:val="0"/>
          <w:bCs/>
          <w:sz w:val="20"/>
        </w:rPr>
        <w:t xml:space="preserve">After approval is granted to the </w:t>
      </w:r>
      <w:r w:rsidR="004821B0" w:rsidRPr="00AF7652">
        <w:rPr>
          <w:rFonts w:ascii="Lato" w:hAnsi="Lato" w:cstheme="minorHAnsi"/>
          <w:b w:val="0"/>
          <w:bCs/>
          <w:sz w:val="20"/>
        </w:rPr>
        <w:t>B</w:t>
      </w:r>
      <w:r w:rsidR="00E33C46" w:rsidRPr="00AF7652">
        <w:rPr>
          <w:rFonts w:ascii="Lato" w:hAnsi="Lato" w:cstheme="minorHAnsi"/>
          <w:b w:val="0"/>
          <w:bCs/>
          <w:sz w:val="20"/>
        </w:rPr>
        <w:t xml:space="preserve">eneficiary, the funds not exceeding </w:t>
      </w:r>
      <w:r w:rsidR="006509CD" w:rsidRPr="00AF7652">
        <w:rPr>
          <w:rFonts w:ascii="Lato" w:hAnsi="Lato" w:cstheme="minorHAnsi"/>
          <w:b w:val="0"/>
          <w:bCs/>
          <w:sz w:val="20"/>
        </w:rPr>
        <w:t xml:space="preserve">the </w:t>
      </w:r>
      <w:r w:rsidR="004821B0" w:rsidRPr="00AF7652">
        <w:rPr>
          <w:rFonts w:ascii="Lato" w:hAnsi="Lato" w:cstheme="minorHAnsi"/>
          <w:b w:val="0"/>
          <w:bCs/>
          <w:sz w:val="20"/>
        </w:rPr>
        <w:t>allocated</w:t>
      </w:r>
      <w:bookmarkStart w:id="101" w:name="_Toc49353798"/>
      <w:bookmarkStart w:id="102" w:name="_Toc49360171"/>
      <w:bookmarkEnd w:id="99"/>
      <w:bookmarkEnd w:id="100"/>
      <w:r w:rsidR="00972A77">
        <w:rPr>
          <w:rFonts w:ascii="Lato" w:hAnsi="Lato" w:cstheme="minorHAnsi"/>
          <w:b w:val="0"/>
          <w:bCs/>
          <w:sz w:val="20"/>
        </w:rPr>
        <w:t xml:space="preserve"> </w:t>
      </w:r>
      <w:r w:rsidR="00A75E0F" w:rsidRPr="00AF7652">
        <w:rPr>
          <w:rFonts w:ascii="Lato" w:hAnsi="Lato" w:cstheme="minorHAnsi"/>
          <w:b w:val="0"/>
          <w:bCs/>
          <w:sz w:val="20"/>
        </w:rPr>
        <w:t>percentage</w:t>
      </w:r>
      <w:r w:rsidR="00E33C46" w:rsidRPr="00AF7652">
        <w:rPr>
          <w:rFonts w:ascii="Lato" w:hAnsi="Lato" w:cstheme="minorHAnsi"/>
          <w:b w:val="0"/>
          <w:bCs/>
          <w:sz w:val="20"/>
        </w:rPr>
        <w:t xml:space="preserve"> will be disbursed to the beneficiary</w:t>
      </w:r>
      <w:r w:rsidR="00B73FC3" w:rsidRPr="00AF7652">
        <w:rPr>
          <w:rFonts w:ascii="Lato" w:hAnsi="Lato" w:cstheme="minorHAnsi"/>
          <w:b w:val="0"/>
          <w:bCs/>
          <w:sz w:val="20"/>
        </w:rPr>
        <w:t>’s</w:t>
      </w:r>
      <w:r w:rsidR="00E33C46" w:rsidRPr="00AF7652">
        <w:rPr>
          <w:rFonts w:ascii="Lato" w:hAnsi="Lato" w:cstheme="minorHAnsi"/>
          <w:b w:val="0"/>
          <w:bCs/>
          <w:sz w:val="20"/>
        </w:rPr>
        <w:t xml:space="preserve"> account.</w:t>
      </w:r>
      <w:bookmarkEnd w:id="101"/>
      <w:bookmarkEnd w:id="102"/>
    </w:p>
    <w:p w14:paraId="73AD4A00" w14:textId="77777777" w:rsidR="00E33C46" w:rsidRPr="00AF7652" w:rsidRDefault="00E33C46" w:rsidP="007F52CD">
      <w:pPr>
        <w:pStyle w:val="Heading2"/>
        <w:numPr>
          <w:ilvl w:val="0"/>
          <w:numId w:val="0"/>
        </w:numPr>
        <w:spacing w:after="0"/>
        <w:ind w:left="720" w:hanging="630"/>
        <w:rPr>
          <w:rFonts w:ascii="Lato" w:hAnsi="Lato" w:cstheme="minorHAnsi"/>
          <w:b w:val="0"/>
          <w:bCs/>
          <w:sz w:val="20"/>
        </w:rPr>
      </w:pPr>
    </w:p>
    <w:p w14:paraId="59FCEA71" w14:textId="77777777" w:rsidR="004821B0" w:rsidRPr="00AF7652" w:rsidRDefault="003E2FBF" w:rsidP="00DE2289">
      <w:pPr>
        <w:pStyle w:val="Heading2"/>
        <w:numPr>
          <w:ilvl w:val="0"/>
          <w:numId w:val="0"/>
        </w:numPr>
        <w:spacing w:after="0"/>
        <w:ind w:left="720"/>
        <w:rPr>
          <w:rFonts w:ascii="Lato" w:hAnsi="Lato" w:cstheme="minorHAnsi"/>
          <w:sz w:val="20"/>
        </w:rPr>
      </w:pPr>
      <w:bookmarkStart w:id="103" w:name="_Toc49353799"/>
      <w:bookmarkStart w:id="104" w:name="_Toc49360172"/>
      <w:r w:rsidRPr="00AF7652">
        <w:rPr>
          <w:rFonts w:ascii="Lato" w:hAnsi="Lato" w:cstheme="minorHAnsi"/>
          <w:b w:val="0"/>
          <w:bCs/>
          <w:sz w:val="20"/>
        </w:rPr>
        <w:t xml:space="preserve">Beneficiaries must make </w:t>
      </w:r>
      <w:r w:rsidR="00434D40" w:rsidRPr="00AF7652">
        <w:rPr>
          <w:rFonts w:ascii="Lato" w:hAnsi="Lato" w:cstheme="minorHAnsi"/>
          <w:b w:val="0"/>
          <w:bCs/>
          <w:sz w:val="20"/>
        </w:rPr>
        <w:t>payments to</w:t>
      </w:r>
      <w:r w:rsidR="00E33C46" w:rsidRPr="00AF7652">
        <w:rPr>
          <w:rFonts w:ascii="Lato" w:hAnsi="Lato" w:cstheme="minorHAnsi"/>
          <w:b w:val="0"/>
          <w:bCs/>
          <w:sz w:val="20"/>
        </w:rPr>
        <w:t xml:space="preserve"> the vendors pre</w:t>
      </w:r>
      <w:r w:rsidR="006509CD" w:rsidRPr="00AF7652">
        <w:rPr>
          <w:rFonts w:ascii="Lato" w:hAnsi="Lato" w:cstheme="minorHAnsi"/>
          <w:b w:val="0"/>
          <w:bCs/>
          <w:sz w:val="20"/>
        </w:rPr>
        <w:t>-</w:t>
      </w:r>
      <w:r w:rsidR="00E33C46" w:rsidRPr="00AF7652">
        <w:rPr>
          <w:rFonts w:ascii="Lato" w:hAnsi="Lato" w:cstheme="minorHAnsi"/>
          <w:b w:val="0"/>
          <w:bCs/>
          <w:sz w:val="20"/>
        </w:rPr>
        <w:t xml:space="preserve">approved by </w:t>
      </w:r>
      <w:r w:rsidR="004821B0" w:rsidRPr="00AF7652">
        <w:rPr>
          <w:rFonts w:ascii="Lato" w:hAnsi="Lato" w:cstheme="minorHAnsi"/>
          <w:b w:val="0"/>
          <w:bCs/>
          <w:sz w:val="20"/>
        </w:rPr>
        <w:t>Caribbean</w:t>
      </w:r>
      <w:r w:rsidR="00134B0E" w:rsidRPr="00AF7652">
        <w:rPr>
          <w:rFonts w:ascii="Lato" w:hAnsi="Lato" w:cstheme="minorHAnsi"/>
          <w:b w:val="0"/>
          <w:bCs/>
          <w:sz w:val="20"/>
        </w:rPr>
        <w:t xml:space="preserve"> </w:t>
      </w:r>
      <w:r w:rsidR="00434D40" w:rsidRPr="00AF7652">
        <w:rPr>
          <w:rFonts w:ascii="Lato" w:hAnsi="Lato" w:cstheme="minorHAnsi"/>
          <w:b w:val="0"/>
          <w:bCs/>
          <w:sz w:val="20"/>
        </w:rPr>
        <w:t>Export and</w:t>
      </w:r>
      <w:r w:rsidR="00134B0E" w:rsidRPr="00AF7652">
        <w:rPr>
          <w:rFonts w:ascii="Lato" w:hAnsi="Lato" w:cstheme="minorHAnsi"/>
          <w:b w:val="0"/>
          <w:bCs/>
          <w:sz w:val="20"/>
        </w:rPr>
        <w:t xml:space="preserve"> </w:t>
      </w:r>
      <w:r w:rsidR="00E33C46" w:rsidRPr="00AF7652">
        <w:rPr>
          <w:rFonts w:ascii="Lato" w:hAnsi="Lato" w:cstheme="minorHAnsi"/>
          <w:b w:val="0"/>
          <w:bCs/>
          <w:sz w:val="20"/>
        </w:rPr>
        <w:t xml:space="preserve">must submit the requisite </w:t>
      </w:r>
      <w:r w:rsidR="00AC6A21" w:rsidRPr="00AF7652">
        <w:rPr>
          <w:rFonts w:ascii="Lato" w:hAnsi="Lato" w:cstheme="minorHAnsi"/>
          <w:b w:val="0"/>
          <w:bCs/>
          <w:sz w:val="20"/>
        </w:rPr>
        <w:t xml:space="preserve">original </w:t>
      </w:r>
      <w:r w:rsidR="00E33C46" w:rsidRPr="00AF7652">
        <w:rPr>
          <w:rFonts w:ascii="Lato" w:hAnsi="Lato" w:cstheme="minorHAnsi"/>
          <w:b w:val="0"/>
          <w:bCs/>
          <w:sz w:val="20"/>
        </w:rPr>
        <w:t xml:space="preserve">proof of payments as outlined in </w:t>
      </w:r>
      <w:r w:rsidR="004821B0" w:rsidRPr="00AF7652">
        <w:rPr>
          <w:rFonts w:ascii="Lato" w:hAnsi="Lato" w:cstheme="minorHAnsi"/>
          <w:b w:val="0"/>
          <w:bCs/>
          <w:sz w:val="20"/>
        </w:rPr>
        <w:t>Annex</w:t>
      </w:r>
      <w:r w:rsidR="00E33C46" w:rsidRPr="00AF7652">
        <w:rPr>
          <w:rFonts w:ascii="Lato" w:hAnsi="Lato" w:cstheme="minorHAnsi"/>
          <w:b w:val="0"/>
          <w:bCs/>
          <w:sz w:val="20"/>
        </w:rPr>
        <w:t xml:space="preserve"> IV</w:t>
      </w:r>
      <w:r w:rsidR="008B0D86" w:rsidRPr="00AF7652">
        <w:rPr>
          <w:rFonts w:ascii="Lato" w:hAnsi="Lato" w:cstheme="minorHAnsi"/>
          <w:b w:val="0"/>
          <w:bCs/>
          <w:sz w:val="20"/>
        </w:rPr>
        <w:t xml:space="preserve"> – </w:t>
      </w:r>
      <w:r w:rsidR="00E33C46" w:rsidRPr="00AF7652">
        <w:rPr>
          <w:rFonts w:ascii="Lato" w:hAnsi="Lato" w:cstheme="minorHAnsi"/>
          <w:b w:val="0"/>
          <w:bCs/>
          <w:sz w:val="20"/>
        </w:rPr>
        <w:t>Procurement</w:t>
      </w:r>
      <w:r w:rsidR="00134B0E" w:rsidRPr="00AF7652">
        <w:rPr>
          <w:rFonts w:ascii="Lato" w:hAnsi="Lato" w:cstheme="minorHAnsi"/>
          <w:b w:val="0"/>
          <w:bCs/>
          <w:sz w:val="20"/>
        </w:rPr>
        <w:t xml:space="preserve"> </w:t>
      </w:r>
      <w:r w:rsidR="00E33C46" w:rsidRPr="00AF7652">
        <w:rPr>
          <w:rFonts w:ascii="Lato" w:hAnsi="Lato" w:cstheme="minorHAnsi"/>
          <w:b w:val="0"/>
          <w:bCs/>
          <w:sz w:val="20"/>
        </w:rPr>
        <w:t>&amp;</w:t>
      </w:r>
      <w:r w:rsidR="00134B0E" w:rsidRPr="00AF7652">
        <w:rPr>
          <w:rFonts w:ascii="Lato" w:hAnsi="Lato" w:cstheme="minorHAnsi"/>
          <w:b w:val="0"/>
          <w:bCs/>
          <w:sz w:val="20"/>
        </w:rPr>
        <w:t xml:space="preserve"> </w:t>
      </w:r>
      <w:r w:rsidR="00E33C46" w:rsidRPr="00AF7652">
        <w:rPr>
          <w:rFonts w:ascii="Lato" w:hAnsi="Lato" w:cstheme="minorHAnsi"/>
          <w:b w:val="0"/>
          <w:bCs/>
          <w:sz w:val="20"/>
        </w:rPr>
        <w:t xml:space="preserve">Disbursement Procedures before </w:t>
      </w:r>
      <w:r w:rsidR="004821B0" w:rsidRPr="00AF7652">
        <w:rPr>
          <w:rFonts w:ascii="Lato" w:hAnsi="Lato" w:cstheme="minorHAnsi"/>
          <w:b w:val="0"/>
          <w:bCs/>
          <w:sz w:val="20"/>
        </w:rPr>
        <w:t>another tranche of funds is disbursed to the Beneficiary</w:t>
      </w:r>
      <w:r w:rsidR="005A2009" w:rsidRPr="00AF7652">
        <w:rPr>
          <w:rFonts w:ascii="Lato" w:hAnsi="Lato" w:cstheme="minorHAnsi"/>
          <w:b w:val="0"/>
          <w:bCs/>
          <w:sz w:val="20"/>
        </w:rPr>
        <w:t>.</w:t>
      </w:r>
      <w:bookmarkEnd w:id="103"/>
      <w:bookmarkEnd w:id="104"/>
      <w:r w:rsidR="004821B0" w:rsidRPr="00AF7652">
        <w:rPr>
          <w:rFonts w:ascii="Lato" w:hAnsi="Lato" w:cstheme="minorHAnsi"/>
          <w:sz w:val="20"/>
        </w:rPr>
        <w:tab/>
      </w:r>
    </w:p>
    <w:p w14:paraId="56BAE869" w14:textId="77777777" w:rsidR="00A5005F" w:rsidRPr="00AF7652" w:rsidRDefault="00DA76AB" w:rsidP="008A2F9C">
      <w:pPr>
        <w:spacing w:before="100" w:beforeAutospacing="1" w:after="100" w:afterAutospacing="1"/>
        <w:ind w:left="720" w:hanging="720"/>
        <w:rPr>
          <w:rFonts w:ascii="Lato" w:hAnsi="Lato" w:cstheme="minorHAnsi"/>
          <w:sz w:val="20"/>
        </w:rPr>
      </w:pPr>
      <w:r w:rsidRPr="002D768E">
        <w:rPr>
          <w:rFonts w:ascii="Lato" w:hAnsi="Lato" w:cstheme="minorHAnsi"/>
          <w:b/>
          <w:bCs/>
          <w:sz w:val="20"/>
        </w:rPr>
        <w:t>15.6</w:t>
      </w:r>
      <w:r w:rsidRPr="00AF7652">
        <w:rPr>
          <w:rFonts w:ascii="Lato" w:hAnsi="Lato" w:cstheme="minorHAnsi"/>
          <w:sz w:val="20"/>
        </w:rPr>
        <w:tab/>
      </w:r>
      <w:r w:rsidR="0091069E" w:rsidRPr="00AF7652">
        <w:rPr>
          <w:rFonts w:ascii="Lato" w:hAnsi="Lato" w:cstheme="minorHAnsi"/>
          <w:sz w:val="20"/>
        </w:rPr>
        <w:t xml:space="preserve">The funds will be paid directly from Caribbean Export’s Euro account </w:t>
      </w:r>
      <w:r w:rsidR="00A5005F" w:rsidRPr="00AF7652">
        <w:rPr>
          <w:rFonts w:ascii="Lato" w:hAnsi="Lato" w:cstheme="minorHAnsi"/>
          <w:sz w:val="20"/>
        </w:rPr>
        <w:t>and</w:t>
      </w:r>
      <w:r w:rsidR="0091069E" w:rsidRPr="00AF7652">
        <w:rPr>
          <w:rFonts w:ascii="Lato" w:hAnsi="Lato" w:cstheme="minorHAnsi"/>
          <w:sz w:val="20"/>
        </w:rPr>
        <w:t xml:space="preserve"> will be converted to the </w:t>
      </w:r>
      <w:r w:rsidR="0015136D" w:rsidRPr="00AF7652">
        <w:rPr>
          <w:rFonts w:ascii="Lato" w:hAnsi="Lato" w:cstheme="minorHAnsi"/>
          <w:sz w:val="20"/>
        </w:rPr>
        <w:t>currency</w:t>
      </w:r>
      <w:r w:rsidR="0091069E" w:rsidRPr="00AF7652">
        <w:rPr>
          <w:rFonts w:ascii="Lato" w:hAnsi="Lato" w:cstheme="minorHAnsi"/>
          <w:sz w:val="20"/>
        </w:rPr>
        <w:t xml:space="preserve"> of the beneficiary’s account. The total </w:t>
      </w:r>
      <w:r w:rsidR="00A5005F" w:rsidRPr="00AF7652">
        <w:rPr>
          <w:rFonts w:ascii="Lato" w:hAnsi="Lato" w:cstheme="minorHAnsi"/>
          <w:sz w:val="20"/>
        </w:rPr>
        <w:t>disbursed</w:t>
      </w:r>
      <w:r w:rsidR="0091069E" w:rsidRPr="00AF7652">
        <w:rPr>
          <w:rFonts w:ascii="Lato" w:hAnsi="Lato" w:cstheme="minorHAnsi"/>
          <w:sz w:val="20"/>
        </w:rPr>
        <w:t xml:space="preserve"> to the beneficiary’s account</w:t>
      </w:r>
      <w:bookmarkStart w:id="105" w:name="_Hlk42545020"/>
      <w:r w:rsidR="00A5005F" w:rsidRPr="00AF7652">
        <w:rPr>
          <w:rFonts w:ascii="Lato" w:hAnsi="Lato" w:cstheme="minorHAnsi"/>
          <w:sz w:val="20"/>
        </w:rPr>
        <w:t xml:space="preserve"> will be based on the </w:t>
      </w:r>
      <w:proofErr w:type="spellStart"/>
      <w:r w:rsidR="00A5005F" w:rsidRPr="00AF7652">
        <w:rPr>
          <w:rFonts w:ascii="Lato" w:hAnsi="Lato" w:cstheme="minorHAnsi"/>
          <w:sz w:val="20"/>
        </w:rPr>
        <w:t>InforEuro</w:t>
      </w:r>
      <w:proofErr w:type="spellEnd"/>
      <w:r w:rsidR="00A5005F" w:rsidRPr="00AF7652">
        <w:rPr>
          <w:rFonts w:ascii="Lato" w:hAnsi="Lato" w:cstheme="minorHAnsi"/>
          <w:sz w:val="20"/>
        </w:rPr>
        <w:t xml:space="preserve"> currency exchange rate which will be used to convert all currencies to Euro</w:t>
      </w:r>
      <w:r w:rsidR="00134B0E" w:rsidRPr="00AF7652">
        <w:rPr>
          <w:rFonts w:ascii="Lato" w:hAnsi="Lato" w:cstheme="minorHAnsi"/>
          <w:sz w:val="20"/>
        </w:rPr>
        <w:t>, using</w:t>
      </w:r>
      <w:r w:rsidR="00A5005F" w:rsidRPr="00AF7652">
        <w:rPr>
          <w:rFonts w:ascii="Lato" w:hAnsi="Lato" w:cstheme="minorHAnsi"/>
          <w:sz w:val="20"/>
        </w:rPr>
        <w:t xml:space="preserve"> the exchange rate of the month that the disbursement is made.</w:t>
      </w:r>
      <w:r w:rsidR="000B13A9" w:rsidRPr="00AF7652">
        <w:rPr>
          <w:rFonts w:ascii="Lato" w:hAnsi="Lato" w:cstheme="minorHAnsi"/>
          <w:sz w:val="20"/>
        </w:rPr>
        <w:t xml:space="preserve"> The currency exchange rate to be applied will be based on the month date of invoices.</w:t>
      </w:r>
    </w:p>
    <w:bookmarkEnd w:id="105"/>
    <w:p w14:paraId="5B72EB8B" w14:textId="77777777" w:rsidR="00E70EC9" w:rsidRPr="00AF7652" w:rsidRDefault="00DA76AB" w:rsidP="008A2F9C">
      <w:pPr>
        <w:pStyle w:val="Text2"/>
        <w:tabs>
          <w:tab w:val="clear" w:pos="2161"/>
          <w:tab w:val="left" w:pos="720"/>
        </w:tabs>
        <w:ind w:left="720" w:hanging="720"/>
        <w:rPr>
          <w:rFonts w:ascii="Lato" w:hAnsi="Lato" w:cstheme="minorHAnsi"/>
          <w:color w:val="000000"/>
          <w:sz w:val="20"/>
          <w:bdr w:val="none" w:sz="0" w:space="0" w:color="auto" w:frame="1"/>
        </w:rPr>
      </w:pPr>
      <w:r w:rsidRPr="002D768E">
        <w:rPr>
          <w:rFonts w:ascii="Lato" w:hAnsi="Lato" w:cstheme="minorHAnsi"/>
          <w:b/>
          <w:bCs/>
          <w:color w:val="000000"/>
          <w:sz w:val="20"/>
          <w:bdr w:val="none" w:sz="0" w:space="0" w:color="auto" w:frame="1"/>
        </w:rPr>
        <w:t>15.7</w:t>
      </w:r>
      <w:r w:rsidRPr="00AF7652">
        <w:rPr>
          <w:rFonts w:ascii="Lato" w:hAnsi="Lato" w:cstheme="minorHAnsi"/>
          <w:color w:val="000000"/>
          <w:sz w:val="20"/>
          <w:bdr w:val="none" w:sz="0" w:space="0" w:color="auto" w:frame="1"/>
        </w:rPr>
        <w:tab/>
      </w:r>
      <w:r w:rsidR="0091069E" w:rsidRPr="00AF7652">
        <w:rPr>
          <w:rFonts w:ascii="Lato" w:hAnsi="Lato" w:cstheme="minorHAnsi"/>
          <w:color w:val="000000"/>
          <w:sz w:val="20"/>
          <w:bdr w:val="none" w:sz="0" w:space="0" w:color="auto" w:frame="1"/>
        </w:rPr>
        <w:t xml:space="preserve">Bank charges </w:t>
      </w:r>
      <w:r w:rsidR="003C4AC8" w:rsidRPr="00AF7652">
        <w:rPr>
          <w:rFonts w:ascii="Lato" w:hAnsi="Lato" w:cstheme="minorHAnsi"/>
          <w:color w:val="000000"/>
          <w:sz w:val="20"/>
          <w:bdr w:val="none" w:sz="0" w:space="0" w:color="auto" w:frame="1"/>
        </w:rPr>
        <w:t xml:space="preserve">applied </w:t>
      </w:r>
      <w:r w:rsidR="0091069E" w:rsidRPr="00AF7652">
        <w:rPr>
          <w:rFonts w:ascii="Lato" w:hAnsi="Lato" w:cstheme="minorHAnsi"/>
          <w:color w:val="000000"/>
          <w:sz w:val="20"/>
          <w:bdr w:val="none" w:sz="0" w:space="0" w:color="auto" w:frame="1"/>
        </w:rPr>
        <w:t>by beneficiary's banks and/or corresponding (intermediary) banks will be borne by the beneficiary.  Additionally, any returned funds due to failure on the beneficiary's part to provide full, concise</w:t>
      </w:r>
      <w:r w:rsidR="00B73FC3" w:rsidRPr="00AF7652">
        <w:rPr>
          <w:rFonts w:ascii="Lato" w:hAnsi="Lato" w:cstheme="minorHAnsi"/>
          <w:color w:val="000000"/>
          <w:sz w:val="20"/>
          <w:bdr w:val="none" w:sz="0" w:space="0" w:color="auto" w:frame="1"/>
        </w:rPr>
        <w:t>,</w:t>
      </w:r>
      <w:r w:rsidR="0091069E" w:rsidRPr="00AF7652">
        <w:rPr>
          <w:rFonts w:ascii="Lato" w:hAnsi="Lato" w:cstheme="minorHAnsi"/>
          <w:color w:val="000000"/>
          <w:sz w:val="20"/>
          <w:bdr w:val="none" w:sz="0" w:space="0" w:color="auto" w:frame="1"/>
        </w:rPr>
        <w:t xml:space="preserve"> and complete banking details will result in the remittance of funds by Caribbean Export to beneficiaries</w:t>
      </w:r>
      <w:r w:rsidR="00B73FC3" w:rsidRPr="00AF7652">
        <w:rPr>
          <w:rFonts w:ascii="Lato" w:hAnsi="Lato" w:cstheme="minorHAnsi"/>
          <w:color w:val="000000"/>
          <w:sz w:val="20"/>
          <w:bdr w:val="none" w:sz="0" w:space="0" w:color="auto" w:frame="1"/>
        </w:rPr>
        <w:t>,</w:t>
      </w:r>
      <w:r w:rsidR="0091069E" w:rsidRPr="00AF7652">
        <w:rPr>
          <w:rFonts w:ascii="Lato" w:hAnsi="Lato" w:cstheme="minorHAnsi"/>
          <w:color w:val="000000"/>
          <w:sz w:val="20"/>
          <w:bdr w:val="none" w:sz="0" w:space="0" w:color="auto" w:frame="1"/>
        </w:rPr>
        <w:t xml:space="preserve"> less any bank charges incurred on the initial return of</w:t>
      </w:r>
      <w:r w:rsidR="00B73FC3" w:rsidRPr="00AF7652">
        <w:rPr>
          <w:rFonts w:ascii="Lato" w:hAnsi="Lato" w:cstheme="minorHAnsi"/>
          <w:color w:val="000000"/>
          <w:sz w:val="20"/>
          <w:bdr w:val="none" w:sz="0" w:space="0" w:color="auto" w:frame="1"/>
        </w:rPr>
        <w:t xml:space="preserve"> dis</w:t>
      </w:r>
      <w:r w:rsidR="0091069E" w:rsidRPr="00AF7652">
        <w:rPr>
          <w:rFonts w:ascii="Lato" w:hAnsi="Lato" w:cstheme="minorHAnsi"/>
          <w:color w:val="000000"/>
          <w:sz w:val="20"/>
          <w:bdr w:val="none" w:sz="0" w:space="0" w:color="auto" w:frame="1"/>
        </w:rPr>
        <w:t>bursement to Caribbean Export's bank accounts</w:t>
      </w:r>
      <w:r w:rsidR="00E70EC9" w:rsidRPr="00AF7652">
        <w:rPr>
          <w:rFonts w:ascii="Lato" w:hAnsi="Lato" w:cstheme="minorHAnsi"/>
          <w:color w:val="000000"/>
          <w:sz w:val="20"/>
          <w:bdr w:val="none" w:sz="0" w:space="0" w:color="auto" w:frame="1"/>
        </w:rPr>
        <w:t>.</w:t>
      </w:r>
    </w:p>
    <w:p w14:paraId="62C326CF" w14:textId="77777777" w:rsidR="006857F3" w:rsidRPr="00AF7652" w:rsidRDefault="00110598" w:rsidP="008A2F9C">
      <w:pPr>
        <w:pStyle w:val="NumPar2"/>
        <w:numPr>
          <w:ilvl w:val="0"/>
          <w:numId w:val="0"/>
        </w:numPr>
        <w:spacing w:after="0"/>
        <w:ind w:left="720" w:hanging="720"/>
        <w:rPr>
          <w:rFonts w:ascii="Lato" w:hAnsi="Lato" w:cstheme="minorHAnsi"/>
          <w:sz w:val="20"/>
        </w:rPr>
      </w:pPr>
      <w:bookmarkStart w:id="106" w:name="_Ref41305337"/>
      <w:r w:rsidRPr="00972A77">
        <w:rPr>
          <w:rFonts w:ascii="Lato" w:hAnsi="Lato" w:cstheme="minorHAnsi"/>
          <w:b/>
          <w:bCs/>
          <w:sz w:val="20"/>
        </w:rPr>
        <w:t>15.8</w:t>
      </w:r>
      <w:r w:rsidRPr="00AF7652">
        <w:rPr>
          <w:rFonts w:ascii="Lato" w:hAnsi="Lato" w:cstheme="minorHAnsi"/>
          <w:sz w:val="20"/>
        </w:rPr>
        <w:tab/>
      </w:r>
      <w:r w:rsidR="005F1310" w:rsidRPr="00AF7652">
        <w:rPr>
          <w:rFonts w:ascii="Lato" w:hAnsi="Lato" w:cstheme="minorHAnsi"/>
          <w:sz w:val="20"/>
        </w:rPr>
        <w:t>Within</w:t>
      </w:r>
      <w:r w:rsidR="00704653" w:rsidRPr="00AF7652">
        <w:rPr>
          <w:rFonts w:ascii="Lato" w:hAnsi="Lato" w:cstheme="minorHAnsi"/>
          <w:sz w:val="20"/>
        </w:rPr>
        <w:t>10</w:t>
      </w:r>
      <w:r w:rsidR="005F1310" w:rsidRPr="00AF7652">
        <w:rPr>
          <w:rFonts w:ascii="Lato" w:hAnsi="Lato" w:cstheme="minorHAnsi"/>
          <w:sz w:val="20"/>
        </w:rPr>
        <w:t xml:space="preserve"> working days of receipt</w:t>
      </w:r>
      <w:r w:rsidR="00C4786E" w:rsidRPr="00AF7652">
        <w:rPr>
          <w:rFonts w:ascii="Lato" w:hAnsi="Lato" w:cstheme="minorHAnsi"/>
          <w:sz w:val="20"/>
        </w:rPr>
        <w:t xml:space="preserve"> of the </w:t>
      </w:r>
      <w:r w:rsidR="004821B0" w:rsidRPr="00AF7652">
        <w:rPr>
          <w:rFonts w:ascii="Lato" w:hAnsi="Lato" w:cstheme="minorHAnsi"/>
          <w:sz w:val="20"/>
        </w:rPr>
        <w:t xml:space="preserve">Narrative report and proof of payments, </w:t>
      </w:r>
      <w:r w:rsidR="00C4786E" w:rsidRPr="00AF7652">
        <w:rPr>
          <w:rFonts w:ascii="Lato" w:hAnsi="Lato" w:cstheme="minorHAnsi"/>
          <w:sz w:val="20"/>
        </w:rPr>
        <w:t>(Articles 2 and 15.1)</w:t>
      </w:r>
      <w:r w:rsidR="005F1310" w:rsidRPr="00AF7652">
        <w:rPr>
          <w:rFonts w:ascii="Lato" w:hAnsi="Lato" w:cstheme="minorHAnsi"/>
          <w:sz w:val="20"/>
        </w:rPr>
        <w:t>, Caribbean Export will conduct a</w:t>
      </w:r>
      <w:r w:rsidR="004821B0" w:rsidRPr="00AF7652">
        <w:rPr>
          <w:rFonts w:ascii="Lato" w:hAnsi="Lato" w:cstheme="minorHAnsi"/>
          <w:sz w:val="20"/>
        </w:rPr>
        <w:t>n Administ</w:t>
      </w:r>
      <w:r w:rsidR="00B73FC3" w:rsidRPr="00AF7652">
        <w:rPr>
          <w:rFonts w:ascii="Lato" w:hAnsi="Lato" w:cstheme="minorHAnsi"/>
          <w:sz w:val="20"/>
        </w:rPr>
        <w:t>ra</w:t>
      </w:r>
      <w:r w:rsidR="004821B0" w:rsidRPr="00AF7652">
        <w:rPr>
          <w:rFonts w:ascii="Lato" w:hAnsi="Lato" w:cstheme="minorHAnsi"/>
          <w:sz w:val="20"/>
        </w:rPr>
        <w:t>tive review and reconciliation</w:t>
      </w:r>
      <w:r w:rsidR="00C4786E" w:rsidRPr="00AF7652">
        <w:rPr>
          <w:rFonts w:ascii="Lato" w:hAnsi="Lato" w:cstheme="minorHAnsi"/>
          <w:sz w:val="20"/>
        </w:rPr>
        <w:t xml:space="preserve"> to verify expenditures as per approved Budget </w:t>
      </w:r>
      <w:r w:rsidR="00F71367" w:rsidRPr="00AF7652">
        <w:rPr>
          <w:rFonts w:ascii="Lato" w:hAnsi="Lato" w:cstheme="minorHAnsi"/>
          <w:sz w:val="20"/>
        </w:rPr>
        <w:t>(Annex III)</w:t>
      </w:r>
      <w:r w:rsidR="004821B0" w:rsidRPr="00AF7652">
        <w:rPr>
          <w:rFonts w:ascii="Lato" w:hAnsi="Lato" w:cstheme="minorHAnsi"/>
          <w:sz w:val="20"/>
        </w:rPr>
        <w:t xml:space="preserve"> and vendors</w:t>
      </w:r>
      <w:r w:rsidR="00F71367" w:rsidRPr="00AF7652">
        <w:rPr>
          <w:rFonts w:ascii="Lato" w:hAnsi="Lato" w:cstheme="minorHAnsi"/>
          <w:sz w:val="20"/>
        </w:rPr>
        <w:t xml:space="preserve"> to facilitate</w:t>
      </w:r>
      <w:r w:rsidR="004821B0" w:rsidRPr="00AF7652">
        <w:rPr>
          <w:rFonts w:ascii="Lato" w:hAnsi="Lato" w:cstheme="minorHAnsi"/>
          <w:sz w:val="20"/>
        </w:rPr>
        <w:t xml:space="preserve"> the disbursements</w:t>
      </w:r>
      <w:r w:rsidR="00F71367" w:rsidRPr="00AF7652">
        <w:rPr>
          <w:rFonts w:ascii="Lato" w:hAnsi="Lato" w:cstheme="minorHAnsi"/>
          <w:sz w:val="20"/>
        </w:rPr>
        <w:t xml:space="preserve">. On completion of the Administrative </w:t>
      </w:r>
      <w:r w:rsidR="003020F3" w:rsidRPr="00AF7652">
        <w:rPr>
          <w:rFonts w:ascii="Lato" w:hAnsi="Lato" w:cstheme="minorHAnsi"/>
          <w:sz w:val="20"/>
        </w:rPr>
        <w:t>review and reconciliation,</w:t>
      </w:r>
      <w:r w:rsidR="00F71367" w:rsidRPr="00AF7652">
        <w:rPr>
          <w:rFonts w:ascii="Lato" w:hAnsi="Lato" w:cstheme="minorHAnsi"/>
          <w:sz w:val="20"/>
        </w:rPr>
        <w:t xml:space="preserve"> Caribbean Export will notify the Beneficiary that</w:t>
      </w:r>
      <w:r w:rsidR="00D37B2D" w:rsidRPr="00AF7652">
        <w:rPr>
          <w:rFonts w:ascii="Lato" w:hAnsi="Lato" w:cstheme="minorHAnsi"/>
          <w:sz w:val="20"/>
        </w:rPr>
        <w:t xml:space="preserve"> t</w:t>
      </w:r>
      <w:r w:rsidR="00647AAF" w:rsidRPr="00AF7652">
        <w:rPr>
          <w:rFonts w:ascii="Lato" w:hAnsi="Lato" w:cstheme="minorHAnsi"/>
          <w:sz w:val="20"/>
        </w:rPr>
        <w:t xml:space="preserve">he report(s) satisfy the requirements of Articles 2 &amp; 15.1 and Annex VI </w:t>
      </w:r>
      <w:r w:rsidR="006509CD" w:rsidRPr="00AF7652">
        <w:rPr>
          <w:rFonts w:ascii="Lato" w:hAnsi="Lato" w:cstheme="minorHAnsi"/>
          <w:sz w:val="20"/>
        </w:rPr>
        <w:t xml:space="preserve">and VII </w:t>
      </w:r>
      <w:r w:rsidR="00647AAF" w:rsidRPr="00AF7652">
        <w:rPr>
          <w:rFonts w:ascii="Lato" w:hAnsi="Lato" w:cstheme="minorHAnsi"/>
          <w:sz w:val="20"/>
        </w:rPr>
        <w:t xml:space="preserve">and will undergo </w:t>
      </w:r>
      <w:r w:rsidR="00042E67" w:rsidRPr="00AF7652">
        <w:rPr>
          <w:rFonts w:ascii="Lato" w:hAnsi="Lato" w:cstheme="minorHAnsi"/>
          <w:sz w:val="20"/>
        </w:rPr>
        <w:t>a</w:t>
      </w:r>
      <w:r w:rsidR="006509CD" w:rsidRPr="00AF7652">
        <w:rPr>
          <w:rFonts w:ascii="Lato" w:hAnsi="Lato" w:cstheme="minorHAnsi"/>
          <w:sz w:val="20"/>
        </w:rPr>
        <w:t xml:space="preserve"> Financial Review to reconcile the funds disbursed to the Beneficiary</w:t>
      </w:r>
      <w:r w:rsidR="00DE2289" w:rsidRPr="00AF7652">
        <w:rPr>
          <w:rFonts w:ascii="Lato" w:hAnsi="Lato" w:cstheme="minorHAnsi"/>
          <w:sz w:val="20"/>
        </w:rPr>
        <w:t xml:space="preserve"> </w:t>
      </w:r>
      <w:r w:rsidR="00647AAF" w:rsidRPr="00AF7652">
        <w:rPr>
          <w:rFonts w:ascii="Lato" w:hAnsi="Lato" w:cstheme="minorHAnsi"/>
          <w:sz w:val="20"/>
        </w:rPr>
        <w:t>to facilitate</w:t>
      </w:r>
      <w:r w:rsidR="006509CD" w:rsidRPr="00AF7652">
        <w:rPr>
          <w:rFonts w:ascii="Lato" w:hAnsi="Lato" w:cstheme="minorHAnsi"/>
          <w:sz w:val="20"/>
        </w:rPr>
        <w:t xml:space="preserve"> interim or final disbursement(s)</w:t>
      </w:r>
      <w:r w:rsidR="00F11BF8" w:rsidRPr="00AF7652">
        <w:rPr>
          <w:rFonts w:ascii="Lato" w:hAnsi="Lato" w:cstheme="minorHAnsi"/>
          <w:sz w:val="20"/>
        </w:rPr>
        <w:t>.</w:t>
      </w:r>
    </w:p>
    <w:p w14:paraId="73B4C1F1" w14:textId="77777777" w:rsidR="00042E67" w:rsidRPr="00AF7652" w:rsidRDefault="00042E67" w:rsidP="00E90988">
      <w:pPr>
        <w:pStyle w:val="NumPar2"/>
        <w:numPr>
          <w:ilvl w:val="0"/>
          <w:numId w:val="0"/>
        </w:numPr>
        <w:spacing w:after="0"/>
        <w:ind w:left="1710"/>
        <w:rPr>
          <w:rFonts w:ascii="Lato" w:hAnsi="Lato" w:cstheme="minorHAnsi"/>
          <w:sz w:val="20"/>
        </w:rPr>
      </w:pPr>
    </w:p>
    <w:p w14:paraId="78812638" w14:textId="77777777" w:rsidR="00E3158F" w:rsidRPr="00AF7652" w:rsidRDefault="00E3158F" w:rsidP="00DE1AA1">
      <w:pPr>
        <w:pStyle w:val="NumPar2"/>
        <w:numPr>
          <w:ilvl w:val="1"/>
          <w:numId w:val="32"/>
        </w:numPr>
        <w:spacing w:after="0"/>
        <w:ind w:left="720" w:hanging="720"/>
        <w:rPr>
          <w:rFonts w:ascii="Lato" w:hAnsi="Lato" w:cstheme="minorHAnsi"/>
          <w:sz w:val="20"/>
        </w:rPr>
      </w:pPr>
      <w:r w:rsidRPr="00AF7652">
        <w:rPr>
          <w:rFonts w:ascii="Lato" w:hAnsi="Lato" w:cstheme="minorHAnsi"/>
          <w:sz w:val="20"/>
        </w:rPr>
        <w:t xml:space="preserve">Caribbean Export may suspend the </w:t>
      </w:r>
      <w:r w:rsidR="00704653" w:rsidRPr="00AF7652">
        <w:rPr>
          <w:rFonts w:ascii="Lato" w:hAnsi="Lato" w:cstheme="minorHAnsi"/>
          <w:sz w:val="20"/>
        </w:rPr>
        <w:t>10</w:t>
      </w:r>
      <w:r w:rsidR="00647AAF" w:rsidRPr="00AF7652">
        <w:rPr>
          <w:rFonts w:ascii="Lato" w:hAnsi="Lato" w:cstheme="minorHAnsi"/>
          <w:sz w:val="20"/>
        </w:rPr>
        <w:t xml:space="preserve"> working days’ time</w:t>
      </w:r>
      <w:r w:rsidR="003A7F5E" w:rsidRPr="00AF7652">
        <w:rPr>
          <w:rFonts w:ascii="Lato" w:hAnsi="Lato" w:cstheme="minorHAnsi"/>
          <w:sz w:val="20"/>
        </w:rPr>
        <w:t xml:space="preserve"> period</w:t>
      </w:r>
      <w:r w:rsidRPr="00AF7652">
        <w:rPr>
          <w:rFonts w:ascii="Lato" w:hAnsi="Lato" w:cstheme="minorHAnsi"/>
          <w:sz w:val="20"/>
        </w:rPr>
        <w:t xml:space="preserve"> for approval of </w:t>
      </w:r>
      <w:r w:rsidR="003020F3" w:rsidRPr="00AF7652">
        <w:rPr>
          <w:rFonts w:ascii="Lato" w:hAnsi="Lato" w:cstheme="minorHAnsi"/>
          <w:sz w:val="20"/>
        </w:rPr>
        <w:t xml:space="preserve">vendors or </w:t>
      </w:r>
      <w:r w:rsidRPr="00AF7652">
        <w:rPr>
          <w:rFonts w:ascii="Lato" w:hAnsi="Lato" w:cstheme="minorHAnsi"/>
          <w:sz w:val="20"/>
        </w:rPr>
        <w:t>report</w:t>
      </w:r>
      <w:r w:rsidR="003020F3" w:rsidRPr="00AF7652">
        <w:rPr>
          <w:rFonts w:ascii="Lato" w:hAnsi="Lato" w:cstheme="minorHAnsi"/>
          <w:sz w:val="20"/>
        </w:rPr>
        <w:t xml:space="preserve">s </w:t>
      </w:r>
      <w:r w:rsidRPr="00AF7652">
        <w:rPr>
          <w:rFonts w:ascii="Lato" w:hAnsi="Lato" w:cstheme="minorHAnsi"/>
          <w:sz w:val="20"/>
        </w:rPr>
        <w:t xml:space="preserve">by notifying the Beneficiary that the </w:t>
      </w:r>
      <w:r w:rsidR="003020F3" w:rsidRPr="00AF7652">
        <w:rPr>
          <w:rFonts w:ascii="Lato" w:hAnsi="Lato" w:cstheme="minorHAnsi"/>
          <w:sz w:val="20"/>
        </w:rPr>
        <w:t xml:space="preserve">vendors or </w:t>
      </w:r>
      <w:r w:rsidRPr="00AF7652">
        <w:rPr>
          <w:rFonts w:ascii="Lato" w:hAnsi="Lato" w:cstheme="minorHAnsi"/>
          <w:sz w:val="20"/>
        </w:rPr>
        <w:t>report</w:t>
      </w:r>
      <w:r w:rsidR="003020F3" w:rsidRPr="00AF7652">
        <w:rPr>
          <w:rFonts w:ascii="Lato" w:hAnsi="Lato" w:cstheme="minorHAnsi"/>
          <w:sz w:val="20"/>
        </w:rPr>
        <w:t>s</w:t>
      </w:r>
      <w:r w:rsidRPr="00AF7652">
        <w:rPr>
          <w:rFonts w:ascii="Lato" w:hAnsi="Lato" w:cstheme="minorHAnsi"/>
          <w:sz w:val="20"/>
        </w:rPr>
        <w:t xml:space="preserve"> cannot be approved</w:t>
      </w:r>
      <w:r w:rsidR="003A7F5E" w:rsidRPr="00AF7652">
        <w:rPr>
          <w:rFonts w:ascii="Lato" w:hAnsi="Lato" w:cstheme="minorHAnsi"/>
          <w:sz w:val="20"/>
        </w:rPr>
        <w:t xml:space="preserve"> based on the provided information</w:t>
      </w:r>
      <w:r w:rsidRPr="00AF7652">
        <w:rPr>
          <w:rFonts w:ascii="Lato" w:hAnsi="Lato" w:cstheme="minorHAnsi"/>
          <w:sz w:val="20"/>
        </w:rPr>
        <w:t xml:space="preserve"> and that it finds it necessary to carry out additional checks. In such cases, Caribbean Export may request clarification, alteration</w:t>
      </w:r>
      <w:r w:rsidR="008B0D86" w:rsidRPr="00AF7652">
        <w:rPr>
          <w:rFonts w:ascii="Lato" w:hAnsi="Lato" w:cstheme="minorHAnsi"/>
          <w:sz w:val="20"/>
        </w:rPr>
        <w:t>,</w:t>
      </w:r>
      <w:r w:rsidRPr="00AF7652">
        <w:rPr>
          <w:rFonts w:ascii="Lato" w:hAnsi="Lato" w:cstheme="minorHAnsi"/>
          <w:sz w:val="20"/>
        </w:rPr>
        <w:t xml:space="preserve"> or additional information, which must be produced </w:t>
      </w:r>
      <w:r w:rsidRPr="00AF7652">
        <w:rPr>
          <w:rFonts w:ascii="Lato" w:hAnsi="Lato" w:cstheme="minorHAnsi"/>
          <w:b/>
          <w:sz w:val="20"/>
        </w:rPr>
        <w:t>within 15 working days of the request.</w:t>
      </w:r>
    </w:p>
    <w:p w14:paraId="0DA4334C" w14:textId="77777777" w:rsidR="006857F3" w:rsidRPr="00AF7652" w:rsidRDefault="006857F3" w:rsidP="006857F3">
      <w:pPr>
        <w:pStyle w:val="NumPar2"/>
        <w:numPr>
          <w:ilvl w:val="0"/>
          <w:numId w:val="0"/>
        </w:numPr>
        <w:tabs>
          <w:tab w:val="num" w:pos="900"/>
        </w:tabs>
        <w:spacing w:after="0"/>
        <w:ind w:left="720"/>
        <w:rPr>
          <w:rFonts w:ascii="Lato" w:hAnsi="Lato" w:cstheme="minorHAnsi"/>
          <w:sz w:val="20"/>
        </w:rPr>
      </w:pPr>
    </w:p>
    <w:p w14:paraId="6F50B54F" w14:textId="77777777" w:rsidR="00647AAF" w:rsidRPr="00AF7652" w:rsidRDefault="00E3158F" w:rsidP="00D41530">
      <w:pPr>
        <w:pStyle w:val="NumPar2"/>
        <w:numPr>
          <w:ilvl w:val="0"/>
          <w:numId w:val="0"/>
        </w:numPr>
        <w:tabs>
          <w:tab w:val="num" w:pos="900"/>
        </w:tabs>
        <w:spacing w:after="0"/>
        <w:ind w:left="720"/>
        <w:rPr>
          <w:rFonts w:ascii="Lato" w:hAnsi="Lato" w:cstheme="minorHAnsi"/>
          <w:sz w:val="20"/>
        </w:rPr>
      </w:pPr>
      <w:r w:rsidRPr="00AF7652">
        <w:rPr>
          <w:rFonts w:ascii="Lato" w:hAnsi="Lato" w:cstheme="minorHAnsi"/>
          <w:sz w:val="20"/>
        </w:rPr>
        <w:lastRenderedPageBreak/>
        <w:t xml:space="preserve">The </w:t>
      </w:r>
      <w:r w:rsidR="00704653" w:rsidRPr="00AF7652">
        <w:rPr>
          <w:rFonts w:ascii="Lato" w:hAnsi="Lato" w:cstheme="minorHAnsi"/>
          <w:sz w:val="20"/>
        </w:rPr>
        <w:t>10</w:t>
      </w:r>
      <w:r w:rsidR="003A7F5E" w:rsidRPr="00AF7652">
        <w:rPr>
          <w:rFonts w:ascii="Lato" w:hAnsi="Lato" w:cstheme="minorHAnsi"/>
          <w:sz w:val="20"/>
        </w:rPr>
        <w:t xml:space="preserve"> working days’ time period is suspended </w:t>
      </w:r>
      <w:r w:rsidR="00647AAF" w:rsidRPr="00AF7652">
        <w:rPr>
          <w:rFonts w:ascii="Lato" w:hAnsi="Lato" w:cstheme="minorHAnsi"/>
          <w:sz w:val="20"/>
        </w:rPr>
        <w:t>when Caribbean Export requests clarification, alteration</w:t>
      </w:r>
      <w:r w:rsidR="008B0D86" w:rsidRPr="00AF7652">
        <w:rPr>
          <w:rFonts w:ascii="Lato" w:hAnsi="Lato" w:cstheme="minorHAnsi"/>
          <w:sz w:val="20"/>
        </w:rPr>
        <w:t>,</w:t>
      </w:r>
      <w:r w:rsidR="00647AAF" w:rsidRPr="00AF7652">
        <w:rPr>
          <w:rFonts w:ascii="Lato" w:hAnsi="Lato" w:cstheme="minorHAnsi"/>
          <w:sz w:val="20"/>
        </w:rPr>
        <w:t xml:space="preserve"> or additional information from the Beneficiary. The</w:t>
      </w:r>
      <w:r w:rsidR="00E90988" w:rsidRPr="00AF7652">
        <w:rPr>
          <w:rFonts w:ascii="Lato" w:hAnsi="Lato" w:cstheme="minorHAnsi"/>
          <w:sz w:val="20"/>
        </w:rPr>
        <w:t>10</w:t>
      </w:r>
      <w:r w:rsidR="005342F0" w:rsidRPr="00AF7652">
        <w:rPr>
          <w:rFonts w:ascii="Lato" w:hAnsi="Lato" w:cstheme="minorHAnsi"/>
          <w:sz w:val="20"/>
        </w:rPr>
        <w:t>-day</w:t>
      </w:r>
      <w:r w:rsidR="00647AAF" w:rsidRPr="00AF7652">
        <w:rPr>
          <w:rFonts w:ascii="Lato" w:hAnsi="Lato" w:cstheme="minorHAnsi"/>
          <w:sz w:val="20"/>
        </w:rPr>
        <w:t>time</w:t>
      </w:r>
      <w:r w:rsidR="003A7F5E" w:rsidRPr="00AF7652">
        <w:rPr>
          <w:rFonts w:ascii="Lato" w:hAnsi="Lato" w:cstheme="minorHAnsi"/>
          <w:sz w:val="20"/>
        </w:rPr>
        <w:t xml:space="preserve"> period </w:t>
      </w:r>
      <w:r w:rsidR="00157C00" w:rsidRPr="00AF7652">
        <w:rPr>
          <w:rFonts w:ascii="Lato" w:hAnsi="Lato" w:cstheme="minorHAnsi"/>
          <w:sz w:val="20"/>
        </w:rPr>
        <w:t>is reset</w:t>
      </w:r>
      <w:r w:rsidRPr="00AF7652">
        <w:rPr>
          <w:rFonts w:ascii="Lato" w:hAnsi="Lato" w:cstheme="minorHAnsi"/>
          <w:sz w:val="20"/>
        </w:rPr>
        <w:t xml:space="preserve"> on the date the required information is received</w:t>
      </w:r>
      <w:r w:rsidR="00647AAF" w:rsidRPr="00AF7652">
        <w:rPr>
          <w:rFonts w:ascii="Lato" w:hAnsi="Lato" w:cstheme="minorHAnsi"/>
          <w:sz w:val="20"/>
        </w:rPr>
        <w:t xml:space="preserve"> by Caribbean Export from the Beneficiary</w:t>
      </w:r>
      <w:r w:rsidRPr="00AF7652">
        <w:rPr>
          <w:rFonts w:ascii="Lato" w:hAnsi="Lato" w:cstheme="minorHAnsi"/>
          <w:sz w:val="20"/>
        </w:rPr>
        <w:t>.</w:t>
      </w:r>
    </w:p>
    <w:p w14:paraId="06489B94" w14:textId="77777777" w:rsidR="00647AAF" w:rsidRPr="00AF7652" w:rsidRDefault="00647AAF" w:rsidP="00D37B82">
      <w:pPr>
        <w:pStyle w:val="NumPar2"/>
        <w:numPr>
          <w:ilvl w:val="0"/>
          <w:numId w:val="0"/>
        </w:numPr>
        <w:tabs>
          <w:tab w:val="num" w:pos="900"/>
        </w:tabs>
        <w:spacing w:after="0"/>
        <w:ind w:left="720"/>
        <w:rPr>
          <w:rFonts w:ascii="Lato" w:hAnsi="Lato" w:cstheme="minorHAnsi"/>
          <w:sz w:val="20"/>
        </w:rPr>
      </w:pPr>
    </w:p>
    <w:p w14:paraId="2A852441" w14:textId="77777777" w:rsidR="007F52CD" w:rsidRPr="00AF7652" w:rsidRDefault="00647AAF" w:rsidP="00DE1AA1">
      <w:pPr>
        <w:pStyle w:val="NumPar2"/>
        <w:numPr>
          <w:ilvl w:val="1"/>
          <w:numId w:val="32"/>
        </w:numPr>
        <w:spacing w:after="0"/>
        <w:ind w:left="720" w:hanging="720"/>
        <w:rPr>
          <w:rFonts w:ascii="Lato" w:hAnsi="Lato" w:cstheme="minorHAnsi"/>
          <w:sz w:val="20"/>
        </w:rPr>
      </w:pPr>
      <w:r w:rsidRPr="00AF7652">
        <w:rPr>
          <w:rFonts w:ascii="Lato" w:hAnsi="Lato" w:cstheme="minorHAnsi"/>
          <w:sz w:val="20"/>
        </w:rPr>
        <w:t>Reports shall be presented in accordance with Article 2.</w:t>
      </w:r>
    </w:p>
    <w:p w14:paraId="50CCA0E3" w14:textId="77777777" w:rsidR="007F52CD" w:rsidRPr="00AF7652" w:rsidRDefault="007F52CD" w:rsidP="007F52CD">
      <w:pPr>
        <w:pStyle w:val="Text2"/>
        <w:rPr>
          <w:rFonts w:ascii="Lato" w:hAnsi="Lato" w:cstheme="minorHAnsi"/>
          <w:sz w:val="20"/>
        </w:rPr>
      </w:pPr>
    </w:p>
    <w:p w14:paraId="5545050C" w14:textId="77777777" w:rsidR="007F52CD" w:rsidRPr="00AF7652" w:rsidRDefault="007F52CD" w:rsidP="00DE1AA1">
      <w:pPr>
        <w:pStyle w:val="NumPar2"/>
        <w:numPr>
          <w:ilvl w:val="1"/>
          <w:numId w:val="32"/>
        </w:numPr>
        <w:spacing w:after="0"/>
        <w:ind w:left="720" w:hanging="720"/>
        <w:rPr>
          <w:rFonts w:ascii="Lato" w:hAnsi="Lato" w:cstheme="minorHAnsi"/>
          <w:sz w:val="20"/>
        </w:rPr>
      </w:pPr>
      <w:r w:rsidRPr="00AF7652">
        <w:rPr>
          <w:rFonts w:ascii="Lato" w:hAnsi="Lato" w:cstheme="minorHAnsi"/>
          <w:sz w:val="20"/>
        </w:rPr>
        <w:t xml:space="preserve">The Direct </w:t>
      </w:r>
      <w:r w:rsidR="005A2009" w:rsidRPr="00AF7652">
        <w:rPr>
          <w:rFonts w:ascii="Lato" w:hAnsi="Lato" w:cstheme="minorHAnsi"/>
          <w:sz w:val="20"/>
        </w:rPr>
        <w:t>Support fund</w:t>
      </w:r>
      <w:r w:rsidR="00372B22" w:rsidRPr="00AF7652">
        <w:rPr>
          <w:rFonts w:ascii="Lato" w:hAnsi="Lato" w:cstheme="minorHAnsi"/>
          <w:sz w:val="20"/>
        </w:rPr>
        <w:t>s</w:t>
      </w:r>
      <w:r w:rsidRPr="00AF7652">
        <w:rPr>
          <w:rFonts w:ascii="Lato" w:hAnsi="Lato" w:cstheme="minorHAnsi"/>
          <w:sz w:val="20"/>
        </w:rPr>
        <w:t xml:space="preserve"> shall be paid to the Beneficiary as </w:t>
      </w:r>
      <w:r w:rsidR="0091069E" w:rsidRPr="00AF7652">
        <w:rPr>
          <w:rFonts w:ascii="Lato" w:hAnsi="Lato" w:cstheme="minorHAnsi"/>
          <w:sz w:val="20"/>
        </w:rPr>
        <w:t>g</w:t>
      </w:r>
      <w:r w:rsidRPr="00AF7652">
        <w:rPr>
          <w:rFonts w:ascii="Lato" w:hAnsi="Lato" w:cstheme="minorHAnsi"/>
          <w:sz w:val="20"/>
        </w:rPr>
        <w:t>rants by Caribbean Export in t</w:t>
      </w:r>
      <w:r w:rsidR="003801BB" w:rsidRPr="00AF7652">
        <w:rPr>
          <w:rFonts w:ascii="Lato" w:hAnsi="Lato" w:cstheme="minorHAnsi"/>
          <w:sz w:val="20"/>
        </w:rPr>
        <w:t>hree</w:t>
      </w:r>
      <w:r w:rsidRPr="00AF7652">
        <w:rPr>
          <w:rFonts w:ascii="Lato" w:hAnsi="Lato" w:cstheme="minorHAnsi"/>
          <w:sz w:val="20"/>
        </w:rPr>
        <w:t xml:space="preserve"> (</w:t>
      </w:r>
      <w:r w:rsidR="003801BB" w:rsidRPr="00AF7652">
        <w:rPr>
          <w:rFonts w:ascii="Lato" w:hAnsi="Lato" w:cstheme="minorHAnsi"/>
          <w:sz w:val="20"/>
        </w:rPr>
        <w:t>3</w:t>
      </w:r>
      <w:r w:rsidRPr="00AF7652">
        <w:rPr>
          <w:rFonts w:ascii="Lato" w:hAnsi="Lato" w:cstheme="minorHAnsi"/>
          <w:sz w:val="20"/>
        </w:rPr>
        <w:t xml:space="preserve">) </w:t>
      </w:r>
      <w:r w:rsidR="003801BB" w:rsidRPr="00AF7652">
        <w:rPr>
          <w:rFonts w:ascii="Lato" w:hAnsi="Lato" w:cstheme="minorHAnsi"/>
          <w:sz w:val="20"/>
        </w:rPr>
        <w:t>disbursements</w:t>
      </w:r>
      <w:r w:rsidRPr="00AF7652">
        <w:rPr>
          <w:rFonts w:ascii="Lato" w:hAnsi="Lato" w:cstheme="minorHAnsi"/>
          <w:sz w:val="20"/>
        </w:rPr>
        <w:t xml:space="preserve"> within</w:t>
      </w:r>
      <w:r w:rsidR="00DE2289" w:rsidRPr="00AF7652">
        <w:rPr>
          <w:rFonts w:ascii="Lato" w:hAnsi="Lato" w:cstheme="minorHAnsi"/>
          <w:sz w:val="20"/>
        </w:rPr>
        <w:t xml:space="preserve"> </w:t>
      </w:r>
      <w:r w:rsidR="00D37B2D" w:rsidRPr="00AF7652">
        <w:rPr>
          <w:rFonts w:ascii="Lato" w:hAnsi="Lato" w:cstheme="minorHAnsi"/>
          <w:sz w:val="20"/>
        </w:rPr>
        <w:t>five (</w:t>
      </w:r>
      <w:r w:rsidR="006D5408" w:rsidRPr="00AF7652">
        <w:rPr>
          <w:rFonts w:ascii="Lato" w:hAnsi="Lato" w:cstheme="minorHAnsi"/>
          <w:sz w:val="20"/>
        </w:rPr>
        <w:t>5</w:t>
      </w:r>
      <w:r w:rsidR="00D37B2D" w:rsidRPr="00AF7652">
        <w:rPr>
          <w:rFonts w:ascii="Lato" w:hAnsi="Lato" w:cstheme="minorHAnsi"/>
          <w:sz w:val="20"/>
        </w:rPr>
        <w:t>)</w:t>
      </w:r>
      <w:r w:rsidR="00DE2289" w:rsidRPr="00AF7652">
        <w:rPr>
          <w:rFonts w:ascii="Lato" w:hAnsi="Lato" w:cstheme="minorHAnsi"/>
          <w:sz w:val="20"/>
        </w:rPr>
        <w:t xml:space="preserve"> </w:t>
      </w:r>
      <w:r w:rsidR="00E90988" w:rsidRPr="00AF7652">
        <w:rPr>
          <w:rFonts w:ascii="Lato" w:hAnsi="Lato" w:cstheme="minorHAnsi"/>
          <w:sz w:val="20"/>
        </w:rPr>
        <w:t>w</w:t>
      </w:r>
      <w:r w:rsidRPr="00AF7652">
        <w:rPr>
          <w:rFonts w:ascii="Lato" w:hAnsi="Lato" w:cstheme="minorHAnsi"/>
          <w:sz w:val="20"/>
        </w:rPr>
        <w:t xml:space="preserve">orking days of Caribbean Export approving </w:t>
      </w:r>
      <w:r w:rsidR="00B73FC3" w:rsidRPr="00AF7652">
        <w:rPr>
          <w:rFonts w:ascii="Lato" w:hAnsi="Lato" w:cstheme="minorHAnsi"/>
          <w:sz w:val="20"/>
        </w:rPr>
        <w:t xml:space="preserve">the </w:t>
      </w:r>
      <w:r w:rsidR="003020F3" w:rsidRPr="00AF7652">
        <w:rPr>
          <w:rFonts w:ascii="Lato" w:hAnsi="Lato" w:cstheme="minorHAnsi"/>
          <w:sz w:val="20"/>
        </w:rPr>
        <w:t>reports</w:t>
      </w:r>
      <w:r w:rsidR="005C1D61" w:rsidRPr="00AF7652">
        <w:rPr>
          <w:rFonts w:ascii="Lato" w:hAnsi="Lato" w:cstheme="minorHAnsi"/>
          <w:sz w:val="20"/>
        </w:rPr>
        <w:t xml:space="preserve"> in</w:t>
      </w:r>
      <w:r w:rsidRPr="00AF7652">
        <w:rPr>
          <w:rFonts w:ascii="Lato" w:hAnsi="Lato" w:cstheme="minorHAnsi"/>
          <w:sz w:val="20"/>
        </w:rPr>
        <w:t xml:space="preserve"> accordance with Article 15.</w:t>
      </w:r>
      <w:r w:rsidR="000B4DAC" w:rsidRPr="00AF7652">
        <w:rPr>
          <w:rFonts w:ascii="Lato" w:hAnsi="Lato" w:cstheme="minorHAnsi"/>
          <w:sz w:val="20"/>
        </w:rPr>
        <w:t>1</w:t>
      </w:r>
      <w:r w:rsidRPr="00AF7652">
        <w:rPr>
          <w:rFonts w:ascii="Lato" w:hAnsi="Lato" w:cstheme="minorHAnsi"/>
          <w:sz w:val="20"/>
        </w:rPr>
        <w:t>, accompanied by:</w:t>
      </w:r>
    </w:p>
    <w:p w14:paraId="53DF7C5E" w14:textId="77777777" w:rsidR="007F52CD" w:rsidRPr="00AF7652" w:rsidRDefault="007F52CD" w:rsidP="007F52CD">
      <w:pPr>
        <w:pStyle w:val="Text2"/>
        <w:spacing w:after="0"/>
        <w:ind w:left="1195"/>
        <w:rPr>
          <w:rFonts w:ascii="Lato" w:hAnsi="Lato" w:cstheme="minorHAnsi"/>
          <w:sz w:val="20"/>
        </w:rPr>
      </w:pPr>
    </w:p>
    <w:p w14:paraId="3FB30847" w14:textId="77777777" w:rsidR="007F52CD" w:rsidRPr="00AF7652" w:rsidRDefault="007F52CD" w:rsidP="00A5202E">
      <w:pPr>
        <w:pStyle w:val="ListDash2"/>
        <w:numPr>
          <w:ilvl w:val="0"/>
          <w:numId w:val="18"/>
        </w:numPr>
        <w:spacing w:after="0"/>
        <w:ind w:left="1483" w:hanging="288"/>
        <w:rPr>
          <w:rFonts w:ascii="Lato" w:hAnsi="Lato" w:cstheme="minorHAnsi"/>
          <w:sz w:val="20"/>
        </w:rPr>
      </w:pPr>
      <w:r w:rsidRPr="00AF7652">
        <w:rPr>
          <w:rFonts w:ascii="Lato" w:hAnsi="Lato" w:cstheme="minorHAnsi"/>
          <w:sz w:val="20"/>
        </w:rPr>
        <w:t xml:space="preserve">A request for </w:t>
      </w:r>
      <w:r w:rsidR="003020F3" w:rsidRPr="00AF7652">
        <w:rPr>
          <w:rFonts w:ascii="Lato" w:hAnsi="Lato" w:cstheme="minorHAnsi"/>
          <w:sz w:val="20"/>
        </w:rPr>
        <w:t>disbursement conforming</w:t>
      </w:r>
      <w:r w:rsidRPr="00AF7652">
        <w:rPr>
          <w:rFonts w:ascii="Lato" w:hAnsi="Lato" w:cstheme="minorHAnsi"/>
          <w:sz w:val="20"/>
        </w:rPr>
        <w:t xml:space="preserve"> to the </w:t>
      </w:r>
      <w:r w:rsidR="00B97731" w:rsidRPr="00AF7652">
        <w:rPr>
          <w:rFonts w:ascii="Lato" w:hAnsi="Lato" w:cstheme="minorHAnsi"/>
          <w:sz w:val="20"/>
        </w:rPr>
        <w:t>template</w:t>
      </w:r>
      <w:r w:rsidRPr="00AF7652">
        <w:rPr>
          <w:rFonts w:ascii="Lato" w:hAnsi="Lato" w:cstheme="minorHAnsi"/>
          <w:sz w:val="20"/>
        </w:rPr>
        <w:t xml:space="preserve"> in Annex V</w:t>
      </w:r>
    </w:p>
    <w:p w14:paraId="5251555F" w14:textId="77777777" w:rsidR="007F52CD" w:rsidRPr="00AF7652" w:rsidRDefault="007F52CD" w:rsidP="007F52CD">
      <w:pPr>
        <w:pStyle w:val="ListDash2"/>
        <w:spacing w:after="0"/>
        <w:ind w:left="1483" w:hanging="288"/>
        <w:rPr>
          <w:rFonts w:ascii="Lato" w:hAnsi="Lato" w:cstheme="minorHAnsi"/>
          <w:sz w:val="20"/>
        </w:rPr>
      </w:pPr>
      <w:r w:rsidRPr="00AF7652">
        <w:rPr>
          <w:rFonts w:ascii="Lato" w:hAnsi="Lato" w:cstheme="minorHAnsi"/>
          <w:sz w:val="20"/>
        </w:rPr>
        <w:t>Narrative Report</w:t>
      </w:r>
      <w:r w:rsidR="00DE2289" w:rsidRPr="00AF7652">
        <w:rPr>
          <w:rFonts w:ascii="Lato" w:hAnsi="Lato" w:cstheme="minorHAnsi"/>
          <w:sz w:val="20"/>
        </w:rPr>
        <w:t xml:space="preserve"> </w:t>
      </w:r>
      <w:r w:rsidR="00B97731" w:rsidRPr="00AF7652">
        <w:rPr>
          <w:rFonts w:ascii="Lato" w:hAnsi="Lato" w:cstheme="minorHAnsi"/>
          <w:sz w:val="20"/>
        </w:rPr>
        <w:t>where applicable</w:t>
      </w:r>
      <w:r w:rsidR="003801BB" w:rsidRPr="00AF7652">
        <w:rPr>
          <w:rFonts w:ascii="Lato" w:hAnsi="Lato" w:cstheme="minorHAnsi"/>
          <w:sz w:val="20"/>
        </w:rPr>
        <w:t>.</w:t>
      </w:r>
    </w:p>
    <w:p w14:paraId="15450597" w14:textId="77777777" w:rsidR="007F52CD" w:rsidRPr="00AF7652" w:rsidRDefault="00D55271" w:rsidP="00D55271">
      <w:pPr>
        <w:pStyle w:val="ListDash2"/>
        <w:spacing w:after="0"/>
        <w:ind w:left="1483" w:hanging="288"/>
        <w:rPr>
          <w:rFonts w:ascii="Lato" w:hAnsi="Lato" w:cstheme="minorHAnsi"/>
          <w:sz w:val="20"/>
        </w:rPr>
      </w:pPr>
      <w:r w:rsidRPr="00AF7652">
        <w:rPr>
          <w:rFonts w:ascii="Lato" w:hAnsi="Lato" w:cstheme="minorHAnsi"/>
          <w:sz w:val="20"/>
        </w:rPr>
        <w:t>Financial Report where applicable</w:t>
      </w:r>
    </w:p>
    <w:p w14:paraId="13F430CC" w14:textId="77777777" w:rsidR="00176E60" w:rsidRPr="00AF7652" w:rsidRDefault="00176E60" w:rsidP="007F52CD">
      <w:pPr>
        <w:pStyle w:val="ListDash2"/>
        <w:spacing w:after="0"/>
        <w:ind w:left="1483" w:hanging="288"/>
        <w:rPr>
          <w:rFonts w:ascii="Lato" w:hAnsi="Lato" w:cstheme="minorHAnsi"/>
          <w:sz w:val="20"/>
        </w:rPr>
      </w:pPr>
      <w:r w:rsidRPr="00AF7652">
        <w:rPr>
          <w:rFonts w:ascii="Lato" w:hAnsi="Lato" w:cstheme="minorHAnsi"/>
          <w:sz w:val="20"/>
        </w:rPr>
        <w:t>Original support</w:t>
      </w:r>
      <w:r w:rsidR="00D55271" w:rsidRPr="00AF7652">
        <w:rPr>
          <w:rFonts w:ascii="Lato" w:hAnsi="Lato" w:cstheme="minorHAnsi"/>
          <w:sz w:val="20"/>
        </w:rPr>
        <w:t>ing</w:t>
      </w:r>
      <w:r w:rsidR="00DE2289" w:rsidRPr="00AF7652">
        <w:rPr>
          <w:rFonts w:ascii="Lato" w:hAnsi="Lato" w:cstheme="minorHAnsi"/>
          <w:sz w:val="20"/>
        </w:rPr>
        <w:t xml:space="preserve"> </w:t>
      </w:r>
      <w:r w:rsidR="00E90988" w:rsidRPr="00AF7652">
        <w:rPr>
          <w:rFonts w:ascii="Lato" w:hAnsi="Lato" w:cstheme="minorHAnsi"/>
          <w:sz w:val="20"/>
        </w:rPr>
        <w:t>documentation (</w:t>
      </w:r>
      <w:r w:rsidR="00D55271" w:rsidRPr="00AF7652">
        <w:rPr>
          <w:rFonts w:ascii="Lato" w:hAnsi="Lato" w:cstheme="minorHAnsi"/>
          <w:sz w:val="20"/>
        </w:rPr>
        <w:t xml:space="preserve">quotations, contracts, invoices, proof of payments, </w:t>
      </w:r>
      <w:r w:rsidR="00704653" w:rsidRPr="00AF7652">
        <w:rPr>
          <w:rFonts w:ascii="Lato" w:hAnsi="Lato" w:cstheme="minorHAnsi"/>
          <w:sz w:val="20"/>
        </w:rPr>
        <w:t xml:space="preserve">bank statement </w:t>
      </w:r>
      <w:r w:rsidR="00E90988" w:rsidRPr="00AF7652">
        <w:rPr>
          <w:rFonts w:ascii="Lato" w:hAnsi="Lato" w:cstheme="minorHAnsi"/>
          <w:sz w:val="20"/>
        </w:rPr>
        <w:t>e</w:t>
      </w:r>
      <w:r w:rsidR="00D55271" w:rsidRPr="00AF7652">
        <w:rPr>
          <w:rFonts w:ascii="Lato" w:hAnsi="Lato" w:cstheme="minorHAnsi"/>
          <w:sz w:val="20"/>
        </w:rPr>
        <w:t>tc.)</w:t>
      </w:r>
    </w:p>
    <w:p w14:paraId="1A00CBC4" w14:textId="77777777" w:rsidR="006857F3" w:rsidRPr="00AF7652" w:rsidRDefault="006857F3" w:rsidP="00E90988">
      <w:pPr>
        <w:pStyle w:val="NumPar2"/>
        <w:numPr>
          <w:ilvl w:val="0"/>
          <w:numId w:val="0"/>
        </w:numPr>
        <w:tabs>
          <w:tab w:val="num" w:pos="900"/>
        </w:tabs>
        <w:spacing w:after="0"/>
        <w:rPr>
          <w:rFonts w:ascii="Lato" w:hAnsi="Lato" w:cstheme="minorHAnsi"/>
          <w:sz w:val="20"/>
        </w:rPr>
      </w:pPr>
    </w:p>
    <w:p w14:paraId="2B95E6E3" w14:textId="77777777" w:rsidR="006857F3" w:rsidRPr="00AF7652" w:rsidRDefault="006857F3" w:rsidP="00DE1AA1">
      <w:pPr>
        <w:pStyle w:val="Heading2"/>
        <w:numPr>
          <w:ilvl w:val="1"/>
          <w:numId w:val="32"/>
        </w:numPr>
        <w:spacing w:after="0"/>
        <w:ind w:left="720" w:hanging="720"/>
        <w:rPr>
          <w:rFonts w:ascii="Lato" w:hAnsi="Lato" w:cstheme="minorHAnsi"/>
          <w:sz w:val="20"/>
        </w:rPr>
      </w:pPr>
      <w:bookmarkStart w:id="107" w:name="_Ref41305450"/>
      <w:bookmarkStart w:id="108" w:name="_Toc49353800"/>
      <w:bookmarkStart w:id="109" w:name="_Toc49360173"/>
      <w:r w:rsidRPr="00AF7652">
        <w:rPr>
          <w:rFonts w:ascii="Lato" w:hAnsi="Lato" w:cstheme="minorHAnsi"/>
          <w:b w:val="0"/>
          <w:sz w:val="20"/>
        </w:rPr>
        <w:t xml:space="preserve">Caribbean Export reserves the right </w:t>
      </w:r>
      <w:bookmarkEnd w:id="107"/>
      <w:r w:rsidRPr="00AF7652">
        <w:rPr>
          <w:rFonts w:ascii="Lato" w:hAnsi="Lato" w:cstheme="minorHAnsi"/>
          <w:b w:val="0"/>
          <w:sz w:val="20"/>
        </w:rPr>
        <w:t>to request expenditure verification by an approved auditor who is a member of an internationally recognised body for statutory auditing</w:t>
      </w:r>
      <w:r w:rsidRPr="00AF7652">
        <w:rPr>
          <w:rFonts w:ascii="Lato" w:hAnsi="Lato" w:cstheme="minorHAnsi"/>
          <w:sz w:val="20"/>
        </w:rPr>
        <w:t>.</w:t>
      </w:r>
      <w:bookmarkEnd w:id="108"/>
      <w:bookmarkEnd w:id="109"/>
    </w:p>
    <w:p w14:paraId="30C74D49" w14:textId="77777777" w:rsidR="006857F3" w:rsidRPr="00AF7652" w:rsidRDefault="006857F3" w:rsidP="006857F3">
      <w:pPr>
        <w:pStyle w:val="Text2"/>
        <w:tabs>
          <w:tab w:val="num" w:pos="-1985"/>
        </w:tabs>
        <w:spacing w:after="0"/>
        <w:ind w:left="709"/>
        <w:rPr>
          <w:rFonts w:ascii="Lato" w:hAnsi="Lato" w:cstheme="minorHAnsi"/>
          <w:sz w:val="20"/>
        </w:rPr>
      </w:pPr>
    </w:p>
    <w:p w14:paraId="68ECB38C" w14:textId="77777777" w:rsidR="006857F3" w:rsidRPr="00AF7652" w:rsidRDefault="006857F3" w:rsidP="006857F3">
      <w:pPr>
        <w:pStyle w:val="Text2"/>
        <w:tabs>
          <w:tab w:val="num" w:pos="-1985"/>
        </w:tabs>
        <w:spacing w:after="0"/>
        <w:ind w:left="709"/>
        <w:rPr>
          <w:rFonts w:ascii="Lato" w:hAnsi="Lato" w:cstheme="minorHAnsi"/>
          <w:sz w:val="20"/>
        </w:rPr>
      </w:pPr>
      <w:r w:rsidRPr="00AF7652">
        <w:rPr>
          <w:rFonts w:ascii="Lato" w:hAnsi="Lato" w:cstheme="minorHAnsi"/>
          <w:sz w:val="20"/>
        </w:rPr>
        <w:t xml:space="preserve">The auditor </w:t>
      </w:r>
      <w:r w:rsidR="00372B22" w:rsidRPr="00AF7652">
        <w:rPr>
          <w:rFonts w:ascii="Lato" w:hAnsi="Lato" w:cstheme="minorHAnsi"/>
          <w:sz w:val="20"/>
        </w:rPr>
        <w:t xml:space="preserve">shall </w:t>
      </w:r>
      <w:r w:rsidRPr="00AF7652">
        <w:rPr>
          <w:rFonts w:ascii="Lato" w:hAnsi="Lato" w:cstheme="minorHAnsi"/>
          <w:sz w:val="20"/>
        </w:rPr>
        <w:t>examine whether the costs declared by the Beneficiary are real, exact</w:t>
      </w:r>
      <w:r w:rsidR="008B0D86" w:rsidRPr="00AF7652">
        <w:rPr>
          <w:rFonts w:ascii="Lato" w:hAnsi="Lato" w:cstheme="minorHAnsi"/>
          <w:sz w:val="20"/>
        </w:rPr>
        <w:t>,</w:t>
      </w:r>
      <w:r w:rsidRPr="00AF7652">
        <w:rPr>
          <w:rFonts w:ascii="Lato" w:hAnsi="Lato" w:cstheme="minorHAnsi"/>
          <w:sz w:val="20"/>
        </w:rPr>
        <w:t xml:space="preserve"> and eligible in accordance with the Contract and issues a Financial Report conforming to the </w:t>
      </w:r>
      <w:r w:rsidR="00B97731" w:rsidRPr="00AF7652">
        <w:rPr>
          <w:rFonts w:ascii="Lato" w:hAnsi="Lato" w:cstheme="minorHAnsi"/>
          <w:sz w:val="20"/>
        </w:rPr>
        <w:t xml:space="preserve">template </w:t>
      </w:r>
      <w:r w:rsidRPr="00AF7652">
        <w:rPr>
          <w:rFonts w:ascii="Lato" w:hAnsi="Lato" w:cstheme="minorHAnsi"/>
          <w:sz w:val="20"/>
        </w:rPr>
        <w:t>in Annex VII.</w:t>
      </w:r>
    </w:p>
    <w:p w14:paraId="5BB0ED61" w14:textId="77777777" w:rsidR="006857F3" w:rsidRPr="00AF7652" w:rsidRDefault="006857F3" w:rsidP="006857F3">
      <w:pPr>
        <w:pStyle w:val="Text2"/>
        <w:tabs>
          <w:tab w:val="num" w:pos="-1985"/>
          <w:tab w:val="left" w:pos="630"/>
        </w:tabs>
        <w:spacing w:after="0"/>
        <w:ind w:left="709"/>
        <w:rPr>
          <w:rFonts w:ascii="Lato" w:hAnsi="Lato" w:cstheme="minorHAnsi"/>
          <w:sz w:val="20"/>
        </w:rPr>
      </w:pPr>
    </w:p>
    <w:p w14:paraId="2D8F952E" w14:textId="77777777" w:rsidR="006857F3" w:rsidRPr="00AF7652" w:rsidRDefault="006857F3" w:rsidP="006857F3">
      <w:pPr>
        <w:pStyle w:val="Text2"/>
        <w:tabs>
          <w:tab w:val="num" w:pos="-1985"/>
          <w:tab w:val="left" w:pos="630"/>
        </w:tabs>
        <w:spacing w:after="0"/>
        <w:ind w:left="709"/>
        <w:rPr>
          <w:rFonts w:ascii="Lato" w:hAnsi="Lato" w:cstheme="minorHAnsi"/>
          <w:sz w:val="20"/>
        </w:rPr>
      </w:pPr>
      <w:r w:rsidRPr="00AF7652">
        <w:rPr>
          <w:rFonts w:ascii="Lato" w:hAnsi="Lato" w:cstheme="minorHAnsi"/>
          <w:sz w:val="20"/>
        </w:rPr>
        <w:t xml:space="preserve">The Beneficiary grants the auditor all access rights </w:t>
      </w:r>
      <w:r w:rsidR="007C287B" w:rsidRPr="00AF7652">
        <w:rPr>
          <w:rFonts w:ascii="Lato" w:hAnsi="Lato" w:cstheme="minorHAnsi"/>
          <w:sz w:val="20"/>
        </w:rPr>
        <w:t xml:space="preserve">referred to </w:t>
      </w:r>
      <w:r w:rsidRPr="00AF7652">
        <w:rPr>
          <w:rFonts w:ascii="Lato" w:hAnsi="Lato" w:cstheme="minorHAnsi"/>
          <w:sz w:val="20"/>
        </w:rPr>
        <w:t>in Article 16.2.</w:t>
      </w:r>
    </w:p>
    <w:p w14:paraId="785AD19C" w14:textId="77777777" w:rsidR="006857F3" w:rsidRPr="00AF7652" w:rsidRDefault="006857F3" w:rsidP="006857F3">
      <w:pPr>
        <w:pStyle w:val="Text2"/>
        <w:tabs>
          <w:tab w:val="num" w:pos="-1985"/>
        </w:tabs>
        <w:spacing w:after="0"/>
        <w:ind w:left="709"/>
        <w:rPr>
          <w:rFonts w:ascii="Lato" w:hAnsi="Lato" w:cstheme="minorHAnsi"/>
          <w:sz w:val="20"/>
        </w:rPr>
      </w:pPr>
    </w:p>
    <w:p w14:paraId="4F284DF3" w14:textId="77777777" w:rsidR="006857F3" w:rsidRPr="00AF7652" w:rsidRDefault="006857F3" w:rsidP="006857F3">
      <w:pPr>
        <w:pStyle w:val="Text2"/>
        <w:tabs>
          <w:tab w:val="num" w:pos="-1985"/>
        </w:tabs>
        <w:spacing w:after="0"/>
        <w:ind w:left="709"/>
        <w:rPr>
          <w:rFonts w:ascii="Lato" w:hAnsi="Lato" w:cstheme="minorHAnsi"/>
          <w:sz w:val="20"/>
        </w:rPr>
      </w:pPr>
      <w:r w:rsidRPr="00AF7652">
        <w:rPr>
          <w:rFonts w:ascii="Lato" w:hAnsi="Lato" w:cstheme="minorHAnsi"/>
          <w:sz w:val="20"/>
        </w:rPr>
        <w:t xml:space="preserve">The expenditure verification report accompanying a request for </w:t>
      </w:r>
      <w:r w:rsidR="003801BB" w:rsidRPr="00AF7652">
        <w:rPr>
          <w:rFonts w:ascii="Lato" w:hAnsi="Lato" w:cstheme="minorHAnsi"/>
          <w:sz w:val="20"/>
        </w:rPr>
        <w:t>disbursement</w:t>
      </w:r>
      <w:r w:rsidRPr="00AF7652">
        <w:rPr>
          <w:rFonts w:ascii="Lato" w:hAnsi="Lato" w:cstheme="minorHAnsi"/>
          <w:sz w:val="20"/>
        </w:rPr>
        <w:t xml:space="preserve"> of the balance covers all expenditures not covered by any previous expenditure verification report.</w:t>
      </w:r>
    </w:p>
    <w:p w14:paraId="58433BEB" w14:textId="77777777" w:rsidR="006857F3" w:rsidRPr="00AF7652" w:rsidRDefault="006857F3" w:rsidP="006857F3">
      <w:pPr>
        <w:pStyle w:val="Text2"/>
        <w:tabs>
          <w:tab w:val="num" w:pos="-1985"/>
        </w:tabs>
        <w:spacing w:after="0"/>
        <w:ind w:left="709"/>
        <w:rPr>
          <w:rFonts w:ascii="Lato" w:hAnsi="Lato" w:cstheme="minorHAnsi"/>
          <w:sz w:val="20"/>
        </w:rPr>
      </w:pPr>
    </w:p>
    <w:p w14:paraId="265E7BA4" w14:textId="77777777" w:rsidR="006857F3" w:rsidRPr="00AF7652" w:rsidRDefault="006857F3" w:rsidP="006857F3">
      <w:pPr>
        <w:pStyle w:val="Text2"/>
        <w:tabs>
          <w:tab w:val="num" w:pos="-1985"/>
        </w:tabs>
        <w:spacing w:after="0"/>
        <w:ind w:left="709"/>
        <w:rPr>
          <w:rFonts w:ascii="Lato" w:hAnsi="Lato" w:cstheme="minorHAnsi"/>
          <w:sz w:val="20"/>
        </w:rPr>
      </w:pPr>
      <w:r w:rsidRPr="00AF7652">
        <w:rPr>
          <w:rFonts w:ascii="Lato" w:hAnsi="Lato" w:cstheme="minorHAnsi"/>
          <w:sz w:val="20"/>
        </w:rPr>
        <w:t>Based on the expenditure verification report</w:t>
      </w:r>
      <w:r w:rsidR="00D85764" w:rsidRPr="00AF7652">
        <w:rPr>
          <w:rFonts w:ascii="Lato" w:hAnsi="Lato" w:cstheme="minorHAnsi"/>
          <w:sz w:val="20"/>
        </w:rPr>
        <w:t>,</w:t>
      </w:r>
      <w:r w:rsidRPr="00AF7652">
        <w:rPr>
          <w:rFonts w:ascii="Lato" w:hAnsi="Lato" w:cstheme="minorHAnsi"/>
          <w:sz w:val="20"/>
        </w:rPr>
        <w:t xml:space="preserve"> Caribbean Export determines the total amount of eligible expenditure. </w:t>
      </w:r>
    </w:p>
    <w:p w14:paraId="11BA112E" w14:textId="77777777" w:rsidR="005162B0" w:rsidRPr="00AF7652" w:rsidRDefault="005162B0" w:rsidP="005162B0">
      <w:pPr>
        <w:pStyle w:val="NumPar2"/>
        <w:numPr>
          <w:ilvl w:val="0"/>
          <w:numId w:val="0"/>
        </w:numPr>
        <w:spacing w:after="0"/>
        <w:ind w:left="420"/>
        <w:rPr>
          <w:rFonts w:ascii="Lato" w:hAnsi="Lato" w:cstheme="minorHAnsi"/>
          <w:sz w:val="20"/>
        </w:rPr>
      </w:pPr>
    </w:p>
    <w:p w14:paraId="2A31D9F2" w14:textId="77777777" w:rsidR="005342F0" w:rsidRPr="00AF7652" w:rsidRDefault="005342F0" w:rsidP="00076B95">
      <w:pPr>
        <w:pStyle w:val="Heading1"/>
        <w:numPr>
          <w:ilvl w:val="0"/>
          <w:numId w:val="0"/>
        </w:numPr>
        <w:spacing w:before="0" w:after="0"/>
        <w:rPr>
          <w:rFonts w:ascii="Lato" w:hAnsi="Lato" w:cstheme="minorHAnsi"/>
          <w:sz w:val="20"/>
        </w:rPr>
      </w:pPr>
      <w:bookmarkStart w:id="110" w:name="_Toc41300151"/>
      <w:bookmarkStart w:id="111" w:name="_Toc41303358"/>
      <w:bookmarkStart w:id="112" w:name="_Ref41304576"/>
      <w:bookmarkStart w:id="113" w:name="_Ref41304900"/>
      <w:bookmarkStart w:id="114" w:name="_Ref41305110"/>
      <w:bookmarkStart w:id="115" w:name="_Ref41305756"/>
      <w:bookmarkStart w:id="116" w:name="_Toc125449941"/>
      <w:bookmarkEnd w:id="106"/>
    </w:p>
    <w:p w14:paraId="5582D049" w14:textId="0F2D34D1" w:rsidR="00FD0F40" w:rsidRPr="00AF7652" w:rsidRDefault="00BE0AAD" w:rsidP="00BE0AAD">
      <w:pPr>
        <w:pStyle w:val="Heading1"/>
        <w:numPr>
          <w:ilvl w:val="0"/>
          <w:numId w:val="0"/>
        </w:numPr>
        <w:spacing w:before="0" w:after="0"/>
        <w:ind w:left="420" w:hanging="420"/>
        <w:rPr>
          <w:rFonts w:ascii="Lato" w:hAnsi="Lato" w:cstheme="minorHAnsi"/>
          <w:sz w:val="20"/>
        </w:rPr>
      </w:pPr>
      <w:bookmarkStart w:id="117" w:name="_Toc49360174"/>
      <w:r w:rsidRPr="00AF7652">
        <w:rPr>
          <w:rFonts w:ascii="Lato" w:hAnsi="Lato" w:cstheme="minorHAnsi"/>
          <w:sz w:val="20"/>
        </w:rPr>
        <w:t>ARTICLE 16</w:t>
      </w:r>
      <w:r>
        <w:rPr>
          <w:rFonts w:ascii="Lato" w:hAnsi="Lato" w:cstheme="minorHAnsi"/>
          <w:sz w:val="20"/>
        </w:rPr>
        <w:t xml:space="preserve">   |   </w:t>
      </w:r>
      <w:r w:rsidRPr="00AF7652">
        <w:rPr>
          <w:rFonts w:ascii="Lato" w:hAnsi="Lato" w:cstheme="minorHAnsi"/>
          <w:sz w:val="20"/>
        </w:rPr>
        <w:t>ACCOUNTS AND TECHNICAL AND FINANCIAL CHECKS</w:t>
      </w:r>
      <w:bookmarkEnd w:id="110"/>
      <w:bookmarkEnd w:id="111"/>
      <w:bookmarkEnd w:id="112"/>
      <w:bookmarkEnd w:id="113"/>
      <w:bookmarkEnd w:id="114"/>
      <w:bookmarkEnd w:id="115"/>
      <w:bookmarkEnd w:id="116"/>
      <w:bookmarkEnd w:id="117"/>
    </w:p>
    <w:p w14:paraId="167D6347" w14:textId="77777777" w:rsidR="005162B0" w:rsidRPr="00AF7652" w:rsidRDefault="005162B0" w:rsidP="00692751">
      <w:pPr>
        <w:pStyle w:val="NumPar2"/>
        <w:numPr>
          <w:ilvl w:val="0"/>
          <w:numId w:val="0"/>
        </w:numPr>
        <w:spacing w:after="0"/>
        <w:ind w:left="720" w:hanging="720"/>
        <w:rPr>
          <w:rFonts w:ascii="Lato" w:hAnsi="Lato" w:cstheme="minorHAnsi"/>
          <w:sz w:val="20"/>
        </w:rPr>
      </w:pPr>
    </w:p>
    <w:p w14:paraId="63565DB4" w14:textId="77777777" w:rsidR="00FD0F40" w:rsidRPr="00AF7652" w:rsidRDefault="00C73E9B" w:rsidP="00692751">
      <w:pPr>
        <w:pStyle w:val="NumPar2"/>
        <w:numPr>
          <w:ilvl w:val="0"/>
          <w:numId w:val="0"/>
        </w:numPr>
        <w:spacing w:after="0"/>
        <w:ind w:left="720" w:hanging="720"/>
        <w:rPr>
          <w:rFonts w:ascii="Lato" w:hAnsi="Lato" w:cstheme="minorHAnsi"/>
          <w:sz w:val="20"/>
        </w:rPr>
      </w:pPr>
      <w:r w:rsidRPr="002D768E">
        <w:rPr>
          <w:rFonts w:ascii="Lato" w:hAnsi="Lato" w:cstheme="minorHAnsi"/>
          <w:b/>
          <w:bCs/>
          <w:sz w:val="20"/>
        </w:rPr>
        <w:t>16.1</w:t>
      </w:r>
      <w:r w:rsidRPr="00AF7652">
        <w:rPr>
          <w:rFonts w:ascii="Lato" w:hAnsi="Lato" w:cstheme="minorHAnsi"/>
          <w:sz w:val="20"/>
        </w:rPr>
        <w:t xml:space="preserve"> </w:t>
      </w:r>
      <w:r w:rsidRPr="00AF7652">
        <w:rPr>
          <w:rFonts w:ascii="Lato" w:hAnsi="Lato" w:cstheme="minorHAnsi"/>
          <w:sz w:val="20"/>
        </w:rPr>
        <w:tab/>
      </w:r>
      <w:r w:rsidR="00A87AC7" w:rsidRPr="00AF7652">
        <w:rPr>
          <w:rFonts w:ascii="Lato" w:hAnsi="Lato" w:cstheme="minorHAnsi"/>
          <w:sz w:val="20"/>
        </w:rPr>
        <w:t xml:space="preserve">The Beneficiary shall keep accurate and regular accounts of the implementation of the action using an appropriate accounting and double-entry bookkeeping system. These systems may either be an integrated part of the Beneficiary’s regular system or an adjunct to that system. This system shall be run in accordance with the accounting and bookkeeping policies and rules that apply in the country </w:t>
      </w:r>
      <w:r w:rsidR="007C287B" w:rsidRPr="00AF7652">
        <w:rPr>
          <w:rFonts w:ascii="Lato" w:hAnsi="Lato" w:cstheme="minorHAnsi"/>
          <w:sz w:val="20"/>
        </w:rPr>
        <w:t>in which the Beneficiary is domiciled</w:t>
      </w:r>
      <w:r w:rsidR="00A87AC7" w:rsidRPr="00AF7652">
        <w:rPr>
          <w:rFonts w:ascii="Lato" w:hAnsi="Lato" w:cstheme="minorHAnsi"/>
          <w:sz w:val="20"/>
        </w:rPr>
        <w:t>. Accounts and expenditure relating to the Action must be easily identifiable and verifiable. This can be done by using separate accounts for the Action concerned</w:t>
      </w:r>
      <w:r w:rsidR="002F2EAA" w:rsidRPr="00AF7652">
        <w:rPr>
          <w:rFonts w:ascii="Lato" w:hAnsi="Lato" w:cstheme="minorHAnsi"/>
          <w:sz w:val="20"/>
        </w:rPr>
        <w:t>,</w:t>
      </w:r>
      <w:r w:rsidR="00A87AC7" w:rsidRPr="00AF7652">
        <w:rPr>
          <w:rFonts w:ascii="Lato" w:hAnsi="Lato" w:cstheme="minorHAnsi"/>
          <w:sz w:val="20"/>
        </w:rPr>
        <w:t xml:space="preserve"> or by ensuring that expenditure for the action concerned can be easily identified and traced to and within the Beneficiary’s accounting and bookkeeping systems. </w:t>
      </w:r>
    </w:p>
    <w:p w14:paraId="0355A41A" w14:textId="77777777" w:rsidR="00B10ECB" w:rsidRPr="00AF7652" w:rsidRDefault="00B10ECB" w:rsidP="00B10ECB">
      <w:pPr>
        <w:pStyle w:val="Text2"/>
        <w:rPr>
          <w:rFonts w:ascii="Lato" w:hAnsi="Lato" w:cstheme="minorHAnsi"/>
          <w:sz w:val="20"/>
        </w:rPr>
      </w:pPr>
    </w:p>
    <w:p w14:paraId="07852788" w14:textId="77777777" w:rsidR="00B10ECB" w:rsidRPr="00AF7652" w:rsidRDefault="00B10ECB" w:rsidP="00B10ECB">
      <w:pPr>
        <w:ind w:left="720"/>
        <w:rPr>
          <w:rFonts w:ascii="Lato" w:hAnsi="Lato" w:cstheme="minorHAnsi"/>
          <w:sz w:val="20"/>
        </w:rPr>
      </w:pPr>
      <w:r w:rsidRPr="00AF7652">
        <w:rPr>
          <w:rFonts w:ascii="Lato" w:hAnsi="Lato" w:cstheme="minorHAnsi"/>
          <w:color w:val="000000"/>
          <w:sz w:val="20"/>
          <w:shd w:val="clear" w:color="auto" w:fill="FFFFFF"/>
        </w:rPr>
        <w:t>The Beneficiary shall ensure that the Financial Report</w:t>
      </w:r>
      <w:r w:rsidR="00F938FA" w:rsidRPr="00AF7652">
        <w:rPr>
          <w:rFonts w:ascii="Lato" w:hAnsi="Lato" w:cstheme="minorHAnsi"/>
          <w:color w:val="000000"/>
          <w:sz w:val="20"/>
          <w:shd w:val="clear" w:color="auto" w:fill="FFFFFF"/>
        </w:rPr>
        <w:t>,</w:t>
      </w:r>
      <w:r w:rsidRPr="00AF7652">
        <w:rPr>
          <w:rFonts w:ascii="Lato" w:hAnsi="Lato" w:cstheme="minorHAnsi"/>
          <w:color w:val="000000"/>
          <w:sz w:val="20"/>
          <w:shd w:val="clear" w:color="auto" w:fill="FFFFFF"/>
        </w:rPr>
        <w:t xml:space="preserve"> as required under Article 2</w:t>
      </w:r>
      <w:r w:rsidR="00F938FA" w:rsidRPr="00AF7652">
        <w:rPr>
          <w:rFonts w:ascii="Lato" w:hAnsi="Lato" w:cstheme="minorHAnsi"/>
          <w:color w:val="000000"/>
          <w:sz w:val="20"/>
          <w:shd w:val="clear" w:color="auto" w:fill="FFFFFF"/>
        </w:rPr>
        <w:t>,</w:t>
      </w:r>
      <w:r w:rsidRPr="00AF7652">
        <w:rPr>
          <w:rFonts w:ascii="Lato" w:hAnsi="Lato" w:cstheme="minorHAnsi"/>
          <w:color w:val="000000"/>
          <w:sz w:val="20"/>
          <w:shd w:val="clear" w:color="auto" w:fill="FFFFFF"/>
        </w:rPr>
        <w:t xml:space="preserve"> can be properly and easily reconciled to the Beneficiary’s accounting and bookkeeping system</w:t>
      </w:r>
      <w:r w:rsidR="00316C65" w:rsidRPr="00AF7652">
        <w:rPr>
          <w:rFonts w:ascii="Lato" w:hAnsi="Lato" w:cstheme="minorHAnsi"/>
          <w:color w:val="000000"/>
          <w:sz w:val="20"/>
          <w:shd w:val="clear" w:color="auto" w:fill="FFFFFF"/>
        </w:rPr>
        <w:t>,</w:t>
      </w:r>
      <w:r w:rsidRPr="00AF7652">
        <w:rPr>
          <w:rFonts w:ascii="Lato" w:hAnsi="Lato" w:cstheme="minorHAnsi"/>
          <w:color w:val="000000"/>
          <w:sz w:val="20"/>
          <w:shd w:val="clear" w:color="auto" w:fill="FFFFFF"/>
        </w:rPr>
        <w:t xml:space="preserve"> and to the underlying accounting and other relevant records. For this purpose, the Beneficiary shall prepare and keep appropriate reconciliations, supporting schedules, analyses and breakdowns for inspection and verification.</w:t>
      </w:r>
    </w:p>
    <w:p w14:paraId="1A4A34B8" w14:textId="77777777" w:rsidR="008F26F7" w:rsidRPr="00AF7652" w:rsidRDefault="008F26F7" w:rsidP="005721D0">
      <w:pPr>
        <w:pStyle w:val="Text2"/>
        <w:spacing w:after="0"/>
        <w:ind w:left="1195"/>
        <w:rPr>
          <w:rFonts w:ascii="Lato" w:hAnsi="Lato" w:cstheme="minorHAnsi"/>
          <w:sz w:val="20"/>
        </w:rPr>
      </w:pPr>
    </w:p>
    <w:p w14:paraId="2BD5460B" w14:textId="77777777" w:rsidR="00FD0F40" w:rsidRPr="00AF7652" w:rsidRDefault="00FD0F40" w:rsidP="00DE1AA1">
      <w:pPr>
        <w:pStyle w:val="NumPar2"/>
        <w:numPr>
          <w:ilvl w:val="1"/>
          <w:numId w:val="19"/>
        </w:numPr>
        <w:tabs>
          <w:tab w:val="clear" w:pos="375"/>
          <w:tab w:val="num" w:pos="720"/>
        </w:tabs>
        <w:spacing w:after="0"/>
        <w:ind w:left="720" w:hanging="720"/>
        <w:rPr>
          <w:rFonts w:ascii="Lato" w:hAnsi="Lato" w:cstheme="minorHAnsi"/>
          <w:sz w:val="20"/>
        </w:rPr>
      </w:pPr>
      <w:bookmarkStart w:id="118" w:name="_Ref43882704"/>
      <w:r w:rsidRPr="00AF7652">
        <w:rPr>
          <w:rFonts w:ascii="Lato" w:hAnsi="Lato" w:cstheme="minorHAnsi"/>
          <w:snapToGrid w:val="0"/>
          <w:sz w:val="20"/>
          <w:lang w:eastAsia="en-US"/>
        </w:rPr>
        <w:t xml:space="preserve">The Beneficiary </w:t>
      </w:r>
      <w:r w:rsidR="007C287B" w:rsidRPr="00AF7652">
        <w:rPr>
          <w:rFonts w:ascii="Lato" w:hAnsi="Lato" w:cstheme="minorHAnsi"/>
          <w:snapToGrid w:val="0"/>
          <w:sz w:val="20"/>
          <w:lang w:eastAsia="en-US"/>
        </w:rPr>
        <w:t xml:space="preserve">shall </w:t>
      </w:r>
      <w:r w:rsidRPr="00AF7652">
        <w:rPr>
          <w:rFonts w:ascii="Lato" w:hAnsi="Lato" w:cstheme="minorHAnsi"/>
          <w:snapToGrid w:val="0"/>
          <w:sz w:val="20"/>
          <w:lang w:eastAsia="en-US"/>
        </w:rPr>
        <w:t xml:space="preserve">allow </w:t>
      </w:r>
      <w:r w:rsidR="00ED7181" w:rsidRPr="00AF7652">
        <w:rPr>
          <w:rFonts w:ascii="Lato" w:hAnsi="Lato" w:cstheme="minorHAnsi"/>
          <w:snapToGrid w:val="0"/>
          <w:sz w:val="20"/>
          <w:lang w:eastAsia="en-US"/>
        </w:rPr>
        <w:t>Caribbean Export</w:t>
      </w:r>
      <w:r w:rsidR="00CF7E26" w:rsidRPr="00AF7652">
        <w:rPr>
          <w:rFonts w:ascii="Lato" w:hAnsi="Lato" w:cstheme="minorHAnsi"/>
          <w:snapToGrid w:val="0"/>
          <w:sz w:val="20"/>
          <w:lang w:eastAsia="en-US"/>
        </w:rPr>
        <w:t xml:space="preserve">, the </w:t>
      </w:r>
      <w:r w:rsidRPr="00AF7652">
        <w:rPr>
          <w:rFonts w:ascii="Lato" w:hAnsi="Lato" w:cstheme="minorHAnsi"/>
          <w:snapToGrid w:val="0"/>
          <w:sz w:val="20"/>
          <w:lang w:eastAsia="en-US"/>
        </w:rPr>
        <w:t xml:space="preserve">European </w:t>
      </w:r>
      <w:r w:rsidR="00677071" w:rsidRPr="00AF7652">
        <w:rPr>
          <w:rFonts w:ascii="Lato" w:hAnsi="Lato" w:cstheme="minorHAnsi"/>
          <w:snapToGrid w:val="0"/>
          <w:sz w:val="20"/>
          <w:lang w:eastAsia="en-US"/>
        </w:rPr>
        <w:t>Union</w:t>
      </w:r>
      <w:r w:rsidRPr="00AF7652">
        <w:rPr>
          <w:rFonts w:ascii="Lato" w:hAnsi="Lato" w:cstheme="minorHAnsi"/>
          <w:snapToGrid w:val="0"/>
          <w:sz w:val="20"/>
          <w:lang w:eastAsia="en-US"/>
        </w:rPr>
        <w:t xml:space="preserve">, </w:t>
      </w:r>
      <w:r w:rsidR="00A87AC7" w:rsidRPr="00AF7652">
        <w:rPr>
          <w:rFonts w:ascii="Lato" w:hAnsi="Lato" w:cstheme="minorHAnsi"/>
          <w:snapToGrid w:val="0"/>
          <w:sz w:val="20"/>
          <w:lang w:eastAsia="en-US"/>
        </w:rPr>
        <w:t>and any external auditor carrying out verificati</w:t>
      </w:r>
      <w:r w:rsidR="00B33FC4" w:rsidRPr="00AF7652">
        <w:rPr>
          <w:rFonts w:ascii="Lato" w:hAnsi="Lato" w:cstheme="minorHAnsi"/>
          <w:snapToGrid w:val="0"/>
          <w:sz w:val="20"/>
          <w:lang w:eastAsia="en-US"/>
        </w:rPr>
        <w:t>ons as required per Article 15.</w:t>
      </w:r>
      <w:r w:rsidR="009A2CEF" w:rsidRPr="00AF7652">
        <w:rPr>
          <w:rFonts w:ascii="Lato" w:hAnsi="Lato" w:cstheme="minorHAnsi"/>
          <w:snapToGrid w:val="0"/>
          <w:sz w:val="20"/>
          <w:lang w:eastAsia="en-US"/>
        </w:rPr>
        <w:t>12</w:t>
      </w:r>
      <w:r w:rsidRPr="00AF7652">
        <w:rPr>
          <w:rFonts w:ascii="Lato" w:hAnsi="Lato" w:cstheme="minorHAnsi"/>
          <w:snapToGrid w:val="0"/>
          <w:sz w:val="20"/>
          <w:lang w:eastAsia="en-US"/>
        </w:rPr>
        <w:t>to verify, by examining the documents or by means of on-the-spot checks, the implementation of the Action and conduct a full audit if necessary, on the basis of supporting documents for the accounts, accounting documents</w:t>
      </w:r>
      <w:r w:rsidR="00EE1DE4" w:rsidRPr="00AF7652">
        <w:rPr>
          <w:rFonts w:ascii="Lato" w:hAnsi="Lato" w:cstheme="minorHAnsi"/>
          <w:snapToGrid w:val="0"/>
          <w:sz w:val="20"/>
          <w:lang w:eastAsia="en-US"/>
        </w:rPr>
        <w:t>,</w:t>
      </w:r>
      <w:r w:rsidRPr="00AF7652">
        <w:rPr>
          <w:rFonts w:ascii="Lato" w:hAnsi="Lato" w:cstheme="minorHAnsi"/>
          <w:snapToGrid w:val="0"/>
          <w:sz w:val="20"/>
          <w:lang w:eastAsia="en-US"/>
        </w:rPr>
        <w:t xml:space="preserve"> and any other document relevant to the financing of the Action. These inspections may take place up to7 years after the</w:t>
      </w:r>
      <w:r w:rsidR="00A143B4" w:rsidRPr="00AF7652">
        <w:rPr>
          <w:rFonts w:ascii="Lato" w:hAnsi="Lato" w:cstheme="minorHAnsi"/>
          <w:snapToGrid w:val="0"/>
          <w:sz w:val="20"/>
          <w:lang w:eastAsia="en-US"/>
        </w:rPr>
        <w:t xml:space="preserve"> closure of the grant.</w:t>
      </w:r>
      <w:bookmarkEnd w:id="118"/>
    </w:p>
    <w:p w14:paraId="2FECED9D" w14:textId="77777777" w:rsidR="005162B0" w:rsidRPr="00AF7652" w:rsidRDefault="005162B0" w:rsidP="00692751">
      <w:pPr>
        <w:pStyle w:val="Text2"/>
        <w:tabs>
          <w:tab w:val="num" w:pos="-2127"/>
        </w:tabs>
        <w:spacing w:after="0"/>
        <w:ind w:left="709"/>
        <w:rPr>
          <w:rFonts w:ascii="Lato" w:hAnsi="Lato" w:cstheme="minorHAnsi"/>
          <w:snapToGrid w:val="0"/>
          <w:sz w:val="20"/>
          <w:lang w:eastAsia="en-US"/>
        </w:rPr>
      </w:pPr>
    </w:p>
    <w:p w14:paraId="2F645CCE" w14:textId="77777777" w:rsidR="00FD0F40" w:rsidRPr="00AF7652" w:rsidRDefault="00FD0F40" w:rsidP="00692751">
      <w:pPr>
        <w:pStyle w:val="Text2"/>
        <w:tabs>
          <w:tab w:val="num" w:pos="-2127"/>
        </w:tabs>
        <w:spacing w:after="0"/>
        <w:ind w:left="709"/>
        <w:rPr>
          <w:rFonts w:ascii="Lato" w:hAnsi="Lato" w:cstheme="minorHAnsi"/>
          <w:snapToGrid w:val="0"/>
          <w:sz w:val="20"/>
          <w:lang w:eastAsia="en-US"/>
        </w:rPr>
      </w:pPr>
      <w:r w:rsidRPr="00AF7652">
        <w:rPr>
          <w:rFonts w:ascii="Lato" w:hAnsi="Lato" w:cstheme="minorHAnsi"/>
          <w:snapToGrid w:val="0"/>
          <w:sz w:val="20"/>
          <w:lang w:eastAsia="en-US"/>
        </w:rPr>
        <w:t xml:space="preserve">To this end, the Beneficiary undertakes to give appropriate access to staff or agents of </w:t>
      </w:r>
      <w:r w:rsidR="00ED7181" w:rsidRPr="00AF7652">
        <w:rPr>
          <w:rFonts w:ascii="Lato" w:hAnsi="Lato" w:cstheme="minorHAnsi"/>
          <w:snapToGrid w:val="0"/>
          <w:sz w:val="20"/>
          <w:lang w:eastAsia="en-US"/>
        </w:rPr>
        <w:t>Caribbean Export</w:t>
      </w:r>
      <w:r w:rsidR="00CF7E26" w:rsidRPr="00AF7652">
        <w:rPr>
          <w:rFonts w:ascii="Lato" w:hAnsi="Lato" w:cstheme="minorHAnsi"/>
          <w:snapToGrid w:val="0"/>
          <w:sz w:val="20"/>
          <w:lang w:eastAsia="en-US"/>
        </w:rPr>
        <w:t xml:space="preserve">, the </w:t>
      </w:r>
      <w:r w:rsidRPr="00AF7652">
        <w:rPr>
          <w:rFonts w:ascii="Lato" w:hAnsi="Lato" w:cstheme="minorHAnsi"/>
          <w:snapToGrid w:val="0"/>
          <w:sz w:val="20"/>
          <w:lang w:eastAsia="en-US"/>
        </w:rPr>
        <w:t xml:space="preserve">European Anti-Fraud Office </w:t>
      </w:r>
      <w:r w:rsidR="00D03E4B" w:rsidRPr="00AF7652">
        <w:rPr>
          <w:rFonts w:ascii="Lato" w:hAnsi="Lato" w:cstheme="minorHAnsi"/>
          <w:snapToGrid w:val="0"/>
          <w:sz w:val="20"/>
          <w:lang w:eastAsia="en-US"/>
        </w:rPr>
        <w:t xml:space="preserve">of the European Commission </w:t>
      </w:r>
      <w:r w:rsidRPr="00AF7652">
        <w:rPr>
          <w:rFonts w:ascii="Lato" w:hAnsi="Lato" w:cstheme="minorHAnsi"/>
          <w:snapToGrid w:val="0"/>
          <w:sz w:val="20"/>
          <w:lang w:eastAsia="en-US"/>
        </w:rPr>
        <w:t>and of the European Court of Auditors</w:t>
      </w:r>
      <w:r w:rsidR="00AB4654" w:rsidRPr="00AF7652">
        <w:rPr>
          <w:rFonts w:ascii="Lato" w:hAnsi="Lato" w:cstheme="minorHAnsi"/>
          <w:snapToGrid w:val="0"/>
          <w:sz w:val="20"/>
          <w:lang w:eastAsia="en-US"/>
        </w:rPr>
        <w:t>,</w:t>
      </w:r>
      <w:r w:rsidR="00134B0E" w:rsidRPr="00AF7652">
        <w:rPr>
          <w:rFonts w:ascii="Lato" w:hAnsi="Lato" w:cstheme="minorHAnsi"/>
          <w:snapToGrid w:val="0"/>
          <w:sz w:val="20"/>
          <w:lang w:eastAsia="en-US"/>
        </w:rPr>
        <w:t xml:space="preserve"> </w:t>
      </w:r>
      <w:r w:rsidR="00A87AC7" w:rsidRPr="00AF7652">
        <w:rPr>
          <w:rFonts w:ascii="Lato" w:hAnsi="Lato" w:cstheme="minorHAnsi"/>
          <w:snapToGrid w:val="0"/>
          <w:sz w:val="20"/>
          <w:lang w:eastAsia="en-US"/>
        </w:rPr>
        <w:t>as well as to any external auditor carrying out verifications as required per Article 15.</w:t>
      </w:r>
      <w:r w:rsidR="009A2CEF" w:rsidRPr="00AF7652">
        <w:rPr>
          <w:rFonts w:ascii="Lato" w:hAnsi="Lato" w:cstheme="minorHAnsi"/>
          <w:snapToGrid w:val="0"/>
          <w:sz w:val="20"/>
          <w:lang w:eastAsia="en-US"/>
        </w:rPr>
        <w:t>12</w:t>
      </w:r>
      <w:r w:rsidRPr="00AF7652">
        <w:rPr>
          <w:rFonts w:ascii="Lato" w:hAnsi="Lato" w:cstheme="minorHAnsi"/>
          <w:snapToGrid w:val="0"/>
          <w:sz w:val="20"/>
          <w:lang w:eastAsia="en-US"/>
        </w:rPr>
        <w:t xml:space="preserve">to the sites and locations at which the Action is implemented, including its information systems, as well as all documents and databases concerning the technical and financial management of the Action and to take all steps to facilitate their work. Access given to agents of </w:t>
      </w:r>
      <w:r w:rsidR="00ED7181" w:rsidRPr="00AF7652">
        <w:rPr>
          <w:rFonts w:ascii="Lato" w:hAnsi="Lato" w:cstheme="minorHAnsi"/>
          <w:snapToGrid w:val="0"/>
          <w:sz w:val="20"/>
          <w:lang w:eastAsia="en-US"/>
        </w:rPr>
        <w:t>Caribbean Export</w:t>
      </w:r>
      <w:r w:rsidR="00E2298F" w:rsidRPr="00AF7652">
        <w:rPr>
          <w:rFonts w:ascii="Lato" w:hAnsi="Lato" w:cstheme="minorHAnsi"/>
          <w:snapToGrid w:val="0"/>
          <w:sz w:val="20"/>
          <w:lang w:eastAsia="en-US"/>
        </w:rPr>
        <w:t xml:space="preserve"> or</w:t>
      </w:r>
      <w:r w:rsidR="00CF7E26" w:rsidRPr="00AF7652">
        <w:rPr>
          <w:rFonts w:ascii="Lato" w:hAnsi="Lato" w:cstheme="minorHAnsi"/>
          <w:snapToGrid w:val="0"/>
          <w:sz w:val="20"/>
          <w:lang w:eastAsia="en-US"/>
        </w:rPr>
        <w:t xml:space="preserve"> the European </w:t>
      </w:r>
      <w:r w:rsidR="00372B22" w:rsidRPr="00AF7652">
        <w:rPr>
          <w:rFonts w:ascii="Lato" w:hAnsi="Lato" w:cstheme="minorHAnsi"/>
          <w:snapToGrid w:val="0"/>
          <w:sz w:val="20"/>
          <w:lang w:eastAsia="en-US"/>
        </w:rPr>
        <w:t xml:space="preserve">Commission </w:t>
      </w:r>
      <w:r w:rsidR="00A87AC7" w:rsidRPr="00AF7652">
        <w:rPr>
          <w:rFonts w:ascii="Lato" w:hAnsi="Lato" w:cstheme="minorHAnsi"/>
          <w:snapToGrid w:val="0"/>
          <w:sz w:val="20"/>
          <w:lang w:eastAsia="en-US"/>
        </w:rPr>
        <w:t>and to any external auditor carrying out verificati</w:t>
      </w:r>
      <w:r w:rsidR="00B33FC4" w:rsidRPr="00AF7652">
        <w:rPr>
          <w:rFonts w:ascii="Lato" w:hAnsi="Lato" w:cstheme="minorHAnsi"/>
          <w:snapToGrid w:val="0"/>
          <w:sz w:val="20"/>
          <w:lang w:eastAsia="en-US"/>
        </w:rPr>
        <w:t>ons as required per Article 15.</w:t>
      </w:r>
      <w:r w:rsidR="009A2CEF" w:rsidRPr="00AF7652">
        <w:rPr>
          <w:rFonts w:ascii="Lato" w:hAnsi="Lato" w:cstheme="minorHAnsi"/>
          <w:snapToGrid w:val="0"/>
          <w:sz w:val="20"/>
          <w:lang w:eastAsia="en-US"/>
        </w:rPr>
        <w:t>12</w:t>
      </w:r>
      <w:r w:rsidRPr="00AF7652">
        <w:rPr>
          <w:rFonts w:ascii="Lato" w:hAnsi="Lato" w:cstheme="minorHAnsi"/>
          <w:snapToGrid w:val="0"/>
          <w:sz w:val="20"/>
          <w:lang w:eastAsia="en-US"/>
        </w:rPr>
        <w:t xml:space="preserve">shall be on the basis of confidentiality with respect to third parties, without prejudice to the obligations of public law to which they are subject. Documents must be easily accessible and filed so as to facilitate their examination and the Beneficiary must inform </w:t>
      </w:r>
      <w:r w:rsidR="00ED7181" w:rsidRPr="00AF7652">
        <w:rPr>
          <w:rFonts w:ascii="Lato" w:hAnsi="Lato" w:cstheme="minorHAnsi"/>
          <w:snapToGrid w:val="0"/>
          <w:sz w:val="20"/>
          <w:lang w:eastAsia="en-US"/>
        </w:rPr>
        <w:t>Caribbean Export</w:t>
      </w:r>
      <w:r w:rsidRPr="00AF7652">
        <w:rPr>
          <w:rFonts w:ascii="Lato" w:hAnsi="Lato" w:cstheme="minorHAnsi"/>
          <w:snapToGrid w:val="0"/>
          <w:sz w:val="20"/>
          <w:lang w:eastAsia="en-US"/>
        </w:rPr>
        <w:t xml:space="preserve"> of their precise location.</w:t>
      </w:r>
    </w:p>
    <w:p w14:paraId="38490A3A" w14:textId="77777777" w:rsidR="005162B0" w:rsidRPr="00AF7652" w:rsidRDefault="005162B0" w:rsidP="005162B0">
      <w:pPr>
        <w:pStyle w:val="NumPar2"/>
        <w:numPr>
          <w:ilvl w:val="0"/>
          <w:numId w:val="0"/>
        </w:numPr>
        <w:spacing w:after="0"/>
        <w:ind w:left="720"/>
        <w:rPr>
          <w:rFonts w:ascii="Lato" w:hAnsi="Lato" w:cstheme="minorHAnsi"/>
          <w:sz w:val="20"/>
        </w:rPr>
      </w:pPr>
    </w:p>
    <w:p w14:paraId="651A202B" w14:textId="77777777" w:rsidR="00FD0F40" w:rsidRPr="00AF7652" w:rsidRDefault="008C19A4" w:rsidP="00DE1AA1">
      <w:pPr>
        <w:pStyle w:val="NumPar2"/>
        <w:numPr>
          <w:ilvl w:val="1"/>
          <w:numId w:val="19"/>
        </w:numPr>
        <w:tabs>
          <w:tab w:val="clear" w:pos="375"/>
          <w:tab w:val="num" w:pos="720"/>
        </w:tabs>
        <w:spacing w:after="0"/>
        <w:ind w:left="720" w:hanging="720"/>
        <w:rPr>
          <w:rFonts w:ascii="Lato" w:hAnsi="Lato" w:cstheme="minorHAnsi"/>
          <w:sz w:val="20"/>
        </w:rPr>
      </w:pPr>
      <w:r w:rsidRPr="00AF7652">
        <w:rPr>
          <w:rFonts w:ascii="Lato" w:hAnsi="Lato" w:cstheme="minorHAnsi"/>
          <w:sz w:val="20"/>
        </w:rPr>
        <w:t xml:space="preserve">In addition to the reports </w:t>
      </w:r>
      <w:r w:rsidR="007C287B" w:rsidRPr="00AF7652">
        <w:rPr>
          <w:rFonts w:ascii="Lato" w:hAnsi="Lato" w:cstheme="minorHAnsi"/>
          <w:sz w:val="20"/>
        </w:rPr>
        <w:t xml:space="preserve">referred to </w:t>
      </w:r>
      <w:r w:rsidRPr="00AF7652">
        <w:rPr>
          <w:rFonts w:ascii="Lato" w:hAnsi="Lato" w:cstheme="minorHAnsi"/>
          <w:sz w:val="20"/>
        </w:rPr>
        <w:t>in article</w:t>
      </w:r>
      <w:r w:rsidR="00CC04A9" w:rsidRPr="00AF7652">
        <w:rPr>
          <w:rFonts w:ascii="Lato" w:hAnsi="Lato" w:cstheme="minorHAnsi"/>
          <w:sz w:val="20"/>
        </w:rPr>
        <w:t xml:space="preserve"> 2</w:t>
      </w:r>
      <w:r w:rsidRPr="00AF7652">
        <w:rPr>
          <w:rFonts w:ascii="Lato" w:hAnsi="Lato" w:cstheme="minorHAnsi"/>
          <w:sz w:val="20"/>
        </w:rPr>
        <w:t>, t</w:t>
      </w:r>
      <w:r w:rsidR="00FD0F40" w:rsidRPr="00AF7652">
        <w:rPr>
          <w:rFonts w:ascii="Lato" w:hAnsi="Lato" w:cstheme="minorHAnsi"/>
          <w:sz w:val="20"/>
        </w:rPr>
        <w:t xml:space="preserve">he documents referred to in Article </w:t>
      </w:r>
      <w:r w:rsidR="00CC04A9" w:rsidRPr="00AF7652">
        <w:rPr>
          <w:rFonts w:ascii="Lato" w:hAnsi="Lato" w:cstheme="minorHAnsi"/>
          <w:sz w:val="20"/>
        </w:rPr>
        <w:t xml:space="preserve">16.2 </w:t>
      </w:r>
      <w:r w:rsidR="00FD0F40" w:rsidRPr="00AF7652">
        <w:rPr>
          <w:rFonts w:ascii="Lato" w:hAnsi="Lato" w:cstheme="minorHAnsi"/>
          <w:sz w:val="20"/>
        </w:rPr>
        <w:t>include:</w:t>
      </w:r>
    </w:p>
    <w:p w14:paraId="36510E4D" w14:textId="77777777" w:rsidR="005162B0" w:rsidRPr="00AF7652" w:rsidRDefault="005162B0" w:rsidP="005162B0">
      <w:pPr>
        <w:pStyle w:val="ListDash4"/>
        <w:spacing w:after="0"/>
        <w:ind w:left="720"/>
        <w:rPr>
          <w:rFonts w:ascii="Lato" w:hAnsi="Lato" w:cstheme="minorHAnsi"/>
          <w:sz w:val="20"/>
        </w:rPr>
      </w:pPr>
    </w:p>
    <w:p w14:paraId="5E9E8367" w14:textId="77777777" w:rsidR="000A402C" w:rsidRPr="00AF7652" w:rsidRDefault="000A402C" w:rsidP="009E3089">
      <w:pPr>
        <w:pStyle w:val="ListDash4"/>
        <w:numPr>
          <w:ilvl w:val="0"/>
          <w:numId w:val="39"/>
        </w:numPr>
        <w:spacing w:after="0"/>
        <w:ind w:left="1440"/>
        <w:rPr>
          <w:rFonts w:ascii="Lato" w:hAnsi="Lato" w:cstheme="minorHAnsi"/>
          <w:sz w:val="20"/>
        </w:rPr>
      </w:pPr>
      <w:r w:rsidRPr="00AF7652">
        <w:rPr>
          <w:rFonts w:ascii="Lato" w:hAnsi="Lato" w:cstheme="minorHAnsi"/>
          <w:sz w:val="20"/>
        </w:rPr>
        <w:t>Accounting records (computerised or manual) from the Beneficiary’s accounting system such as general ledger, sub ledgers, fixed assets</w:t>
      </w:r>
      <w:r w:rsidR="00A87AC7" w:rsidRPr="00AF7652">
        <w:rPr>
          <w:rFonts w:ascii="Lato" w:hAnsi="Lato" w:cstheme="minorHAnsi"/>
          <w:sz w:val="20"/>
        </w:rPr>
        <w:t xml:space="preserve"> registers and other relevant accounting information</w:t>
      </w:r>
      <w:r w:rsidRPr="00AF7652">
        <w:rPr>
          <w:rFonts w:ascii="Lato" w:hAnsi="Lato" w:cstheme="minorHAnsi"/>
          <w:sz w:val="20"/>
        </w:rPr>
        <w:t>;</w:t>
      </w:r>
    </w:p>
    <w:p w14:paraId="0223E1AF" w14:textId="77777777" w:rsidR="00B05647" w:rsidRPr="00AF7652" w:rsidRDefault="00B05647" w:rsidP="009E3089">
      <w:pPr>
        <w:pStyle w:val="ListDash4"/>
        <w:spacing w:after="0"/>
        <w:ind w:left="1440" w:hanging="360"/>
        <w:rPr>
          <w:rFonts w:ascii="Lato" w:hAnsi="Lato" w:cstheme="minorHAnsi"/>
          <w:sz w:val="20"/>
        </w:rPr>
      </w:pPr>
    </w:p>
    <w:p w14:paraId="3595B331" w14:textId="77777777" w:rsidR="000A402C" w:rsidRPr="00AF7652" w:rsidRDefault="000A402C" w:rsidP="009E3089">
      <w:pPr>
        <w:pStyle w:val="ListDash4"/>
        <w:numPr>
          <w:ilvl w:val="0"/>
          <w:numId w:val="39"/>
        </w:numPr>
        <w:spacing w:after="0"/>
        <w:ind w:left="1440"/>
        <w:rPr>
          <w:rFonts w:ascii="Lato" w:hAnsi="Lato" w:cstheme="minorHAnsi"/>
          <w:sz w:val="20"/>
        </w:rPr>
      </w:pPr>
      <w:r w:rsidRPr="00AF7652">
        <w:rPr>
          <w:rFonts w:ascii="Lato" w:hAnsi="Lato" w:cstheme="minorHAnsi"/>
          <w:sz w:val="20"/>
        </w:rPr>
        <w:t>Proof of procurement procedures</w:t>
      </w:r>
      <w:r w:rsidR="00B117FC" w:rsidRPr="00AF7652">
        <w:rPr>
          <w:rFonts w:ascii="Lato" w:hAnsi="Lato" w:cstheme="minorHAnsi"/>
          <w:sz w:val="20"/>
        </w:rPr>
        <w:t xml:space="preserve"> undertaken,</w:t>
      </w:r>
      <w:r w:rsidRPr="00AF7652">
        <w:rPr>
          <w:rFonts w:ascii="Lato" w:hAnsi="Lato" w:cstheme="minorHAnsi"/>
          <w:sz w:val="20"/>
        </w:rPr>
        <w:t xml:space="preserve"> such as tenderi</w:t>
      </w:r>
      <w:r w:rsidR="00FD245A" w:rsidRPr="00AF7652">
        <w:rPr>
          <w:rFonts w:ascii="Lato" w:hAnsi="Lato" w:cstheme="minorHAnsi"/>
          <w:sz w:val="20"/>
        </w:rPr>
        <w:t>ng documents, bids from tenderer</w:t>
      </w:r>
      <w:r w:rsidRPr="00AF7652">
        <w:rPr>
          <w:rFonts w:ascii="Lato" w:hAnsi="Lato" w:cstheme="minorHAnsi"/>
          <w:sz w:val="20"/>
        </w:rPr>
        <w:t>s</w:t>
      </w:r>
      <w:r w:rsidR="003340B2" w:rsidRPr="00AF7652">
        <w:rPr>
          <w:rFonts w:ascii="Lato" w:hAnsi="Lato" w:cstheme="minorHAnsi"/>
          <w:sz w:val="20"/>
        </w:rPr>
        <w:t>,</w:t>
      </w:r>
      <w:r w:rsidRPr="00AF7652">
        <w:rPr>
          <w:rFonts w:ascii="Lato" w:hAnsi="Lato" w:cstheme="minorHAnsi"/>
          <w:sz w:val="20"/>
        </w:rPr>
        <w:t xml:space="preserve"> and evaluation reports;</w:t>
      </w:r>
    </w:p>
    <w:p w14:paraId="4B08369E" w14:textId="77777777" w:rsidR="005162B0" w:rsidRPr="00AF7652" w:rsidRDefault="005162B0" w:rsidP="009E3089">
      <w:pPr>
        <w:pStyle w:val="ListDash4"/>
        <w:spacing w:after="0"/>
        <w:ind w:left="1440" w:hanging="360"/>
        <w:rPr>
          <w:rFonts w:ascii="Lato" w:hAnsi="Lato" w:cstheme="minorHAnsi"/>
          <w:sz w:val="20"/>
        </w:rPr>
      </w:pPr>
    </w:p>
    <w:p w14:paraId="152437BF" w14:textId="77777777" w:rsidR="000A402C" w:rsidRPr="00AF7652" w:rsidRDefault="000A402C" w:rsidP="009E3089">
      <w:pPr>
        <w:pStyle w:val="ListDash4"/>
        <w:numPr>
          <w:ilvl w:val="0"/>
          <w:numId w:val="39"/>
        </w:numPr>
        <w:spacing w:after="0"/>
        <w:ind w:left="1440"/>
        <w:rPr>
          <w:rFonts w:ascii="Lato" w:hAnsi="Lato" w:cstheme="minorHAnsi"/>
          <w:sz w:val="20"/>
        </w:rPr>
      </w:pPr>
      <w:r w:rsidRPr="00AF7652">
        <w:rPr>
          <w:rFonts w:ascii="Lato" w:hAnsi="Lato" w:cstheme="minorHAnsi"/>
          <w:sz w:val="20"/>
        </w:rPr>
        <w:t>Proof of delivery of services such as approved reports, proof of attending seminars, conferences and training courses (including relevant documentation and material obtained, certificates</w:t>
      </w:r>
      <w:r w:rsidR="00FD245A" w:rsidRPr="00AF7652">
        <w:rPr>
          <w:rFonts w:ascii="Lato" w:hAnsi="Lato" w:cstheme="minorHAnsi"/>
          <w:sz w:val="20"/>
        </w:rPr>
        <w:t>),</w:t>
      </w:r>
      <w:r w:rsidRPr="00AF7652">
        <w:rPr>
          <w:rFonts w:ascii="Lato" w:hAnsi="Lato" w:cstheme="minorHAnsi"/>
          <w:sz w:val="20"/>
        </w:rPr>
        <w:t xml:space="preserve"> etc;</w:t>
      </w:r>
    </w:p>
    <w:p w14:paraId="297B66E4" w14:textId="77777777" w:rsidR="005162B0" w:rsidRPr="00AF7652" w:rsidRDefault="005162B0" w:rsidP="009E3089">
      <w:pPr>
        <w:pStyle w:val="ListDash4"/>
        <w:spacing w:after="0"/>
        <w:ind w:left="1440" w:hanging="360"/>
        <w:rPr>
          <w:rFonts w:ascii="Lato" w:hAnsi="Lato" w:cstheme="minorHAnsi"/>
          <w:sz w:val="20"/>
        </w:rPr>
      </w:pPr>
    </w:p>
    <w:p w14:paraId="7E26FDC2" w14:textId="77777777" w:rsidR="000A402C" w:rsidRPr="00AF7652" w:rsidRDefault="000A402C" w:rsidP="009E3089">
      <w:pPr>
        <w:pStyle w:val="ListDash4"/>
        <w:numPr>
          <w:ilvl w:val="0"/>
          <w:numId w:val="39"/>
        </w:numPr>
        <w:spacing w:after="0"/>
        <w:ind w:left="1440"/>
        <w:rPr>
          <w:rFonts w:ascii="Lato" w:hAnsi="Lato" w:cstheme="minorHAnsi"/>
          <w:sz w:val="20"/>
        </w:rPr>
      </w:pPr>
      <w:r w:rsidRPr="00AF7652">
        <w:rPr>
          <w:rFonts w:ascii="Lato" w:hAnsi="Lato" w:cstheme="minorHAnsi"/>
          <w:sz w:val="20"/>
        </w:rPr>
        <w:t xml:space="preserve">Proof of </w:t>
      </w:r>
      <w:r w:rsidR="00B05E7B" w:rsidRPr="00AF7652">
        <w:rPr>
          <w:rFonts w:ascii="Lato" w:hAnsi="Lato" w:cstheme="minorHAnsi"/>
          <w:sz w:val="20"/>
        </w:rPr>
        <w:t>completion</w:t>
      </w:r>
      <w:r w:rsidR="00546775" w:rsidRPr="00AF7652">
        <w:rPr>
          <w:rFonts w:ascii="Lato" w:hAnsi="Lato" w:cstheme="minorHAnsi"/>
          <w:sz w:val="20"/>
        </w:rPr>
        <w:t xml:space="preserve"> of works, such as acceptance certificates;</w:t>
      </w:r>
    </w:p>
    <w:p w14:paraId="38E1FFE0" w14:textId="77777777" w:rsidR="005162B0" w:rsidRPr="00AF7652" w:rsidRDefault="005162B0" w:rsidP="009E3089">
      <w:pPr>
        <w:pStyle w:val="ListDash4"/>
        <w:spacing w:after="0"/>
        <w:ind w:left="1440" w:hanging="360"/>
        <w:rPr>
          <w:rFonts w:ascii="Lato" w:hAnsi="Lato" w:cstheme="minorHAnsi"/>
          <w:sz w:val="20"/>
        </w:rPr>
      </w:pPr>
    </w:p>
    <w:p w14:paraId="51220CB7" w14:textId="77777777" w:rsidR="00D37B2D" w:rsidRPr="00AF7652" w:rsidRDefault="00067EFE" w:rsidP="009E3089">
      <w:pPr>
        <w:pStyle w:val="ListDash4"/>
        <w:numPr>
          <w:ilvl w:val="0"/>
          <w:numId w:val="39"/>
        </w:numPr>
        <w:spacing w:after="0"/>
        <w:ind w:left="1440"/>
        <w:rPr>
          <w:rFonts w:ascii="Lato" w:hAnsi="Lato" w:cstheme="minorHAnsi"/>
          <w:sz w:val="20"/>
        </w:rPr>
      </w:pPr>
      <w:r w:rsidRPr="00AF7652">
        <w:rPr>
          <w:rFonts w:ascii="Lato" w:hAnsi="Lato" w:cstheme="minorHAnsi"/>
          <w:sz w:val="20"/>
        </w:rPr>
        <w:t>I</w:t>
      </w:r>
      <w:r w:rsidR="000A402C" w:rsidRPr="00AF7652">
        <w:rPr>
          <w:rFonts w:ascii="Lato" w:hAnsi="Lato" w:cstheme="minorHAnsi"/>
          <w:sz w:val="20"/>
        </w:rPr>
        <w:t>nvoices</w:t>
      </w:r>
      <w:r w:rsidR="00176AC6" w:rsidRPr="00AF7652">
        <w:rPr>
          <w:rFonts w:ascii="Lato" w:hAnsi="Lato" w:cstheme="minorHAnsi"/>
          <w:sz w:val="20"/>
        </w:rPr>
        <w:t xml:space="preserve">, along with requisite </w:t>
      </w:r>
      <w:r w:rsidR="000A402C" w:rsidRPr="00AF7652">
        <w:rPr>
          <w:rFonts w:ascii="Lato" w:hAnsi="Lato" w:cstheme="minorHAnsi"/>
          <w:sz w:val="20"/>
        </w:rPr>
        <w:t>receipts</w:t>
      </w:r>
      <w:r w:rsidR="00614002" w:rsidRPr="00AF7652">
        <w:rPr>
          <w:rFonts w:ascii="Lato" w:hAnsi="Lato" w:cstheme="minorHAnsi"/>
          <w:sz w:val="20"/>
        </w:rPr>
        <w:t>;</w:t>
      </w:r>
    </w:p>
    <w:p w14:paraId="224EA83E" w14:textId="77777777" w:rsidR="00D37B2D" w:rsidRPr="00AF7652" w:rsidRDefault="00D37B2D" w:rsidP="009E3089">
      <w:pPr>
        <w:pStyle w:val="ListDash4"/>
        <w:spacing w:after="0"/>
        <w:ind w:left="1440" w:hanging="360"/>
        <w:rPr>
          <w:rFonts w:ascii="Lato" w:hAnsi="Lato" w:cstheme="minorHAnsi"/>
          <w:sz w:val="20"/>
        </w:rPr>
      </w:pPr>
    </w:p>
    <w:p w14:paraId="3E990B3F" w14:textId="77777777" w:rsidR="0092130B" w:rsidRPr="00AF7652" w:rsidRDefault="000A402C" w:rsidP="009E3089">
      <w:pPr>
        <w:pStyle w:val="ListDash4"/>
        <w:numPr>
          <w:ilvl w:val="0"/>
          <w:numId w:val="39"/>
        </w:numPr>
        <w:spacing w:after="0"/>
        <w:ind w:left="1440"/>
        <w:rPr>
          <w:rFonts w:ascii="Lato" w:hAnsi="Lato" w:cstheme="minorHAnsi"/>
          <w:sz w:val="20"/>
        </w:rPr>
      </w:pPr>
      <w:r w:rsidRPr="00AF7652">
        <w:rPr>
          <w:rFonts w:ascii="Lato" w:hAnsi="Lato" w:cstheme="minorHAnsi"/>
          <w:sz w:val="20"/>
        </w:rPr>
        <w:t xml:space="preserve">Proof of payment </w:t>
      </w:r>
      <w:r w:rsidR="00361B65" w:rsidRPr="00AF7652">
        <w:rPr>
          <w:rFonts w:ascii="Lato" w:hAnsi="Lato" w:cstheme="minorHAnsi"/>
          <w:sz w:val="20"/>
        </w:rPr>
        <w:t xml:space="preserve">such as: </w:t>
      </w:r>
      <w:bookmarkStart w:id="119" w:name="_Hlk42545478"/>
      <w:bookmarkStart w:id="120" w:name="_Hlk511937038"/>
    </w:p>
    <w:p w14:paraId="1051369F" w14:textId="77777777" w:rsidR="00D03E4B" w:rsidRPr="00AF7652" w:rsidRDefault="00D03E4B" w:rsidP="00491E3E">
      <w:pPr>
        <w:pStyle w:val="ListDash4"/>
        <w:spacing w:after="0"/>
        <w:ind w:firstLine="720"/>
        <w:rPr>
          <w:rFonts w:ascii="Lato" w:hAnsi="Lato" w:cstheme="minorHAnsi"/>
          <w:sz w:val="20"/>
        </w:rPr>
      </w:pPr>
    </w:p>
    <w:p w14:paraId="16A93739" w14:textId="77777777" w:rsidR="0092130B" w:rsidRPr="00AF7652" w:rsidRDefault="00D03E4B" w:rsidP="009E3089">
      <w:pPr>
        <w:pStyle w:val="ListDash4"/>
        <w:numPr>
          <w:ilvl w:val="0"/>
          <w:numId w:val="24"/>
        </w:numPr>
        <w:spacing w:after="0"/>
        <w:rPr>
          <w:rFonts w:ascii="Lato" w:hAnsi="Lato" w:cstheme="minorHAnsi"/>
          <w:sz w:val="20"/>
        </w:rPr>
      </w:pPr>
      <w:bookmarkStart w:id="121" w:name="_GoBack"/>
      <w:r w:rsidRPr="00AF7652">
        <w:rPr>
          <w:rFonts w:ascii="Lato" w:hAnsi="Lato" w:cstheme="minorHAnsi"/>
          <w:sz w:val="20"/>
        </w:rPr>
        <w:t>Original receipts to support payments to pre-approved vendors and</w:t>
      </w:r>
      <w:r w:rsidR="00D26A29" w:rsidRPr="00AF7652">
        <w:rPr>
          <w:rFonts w:ascii="Lato" w:hAnsi="Lato" w:cstheme="minorHAnsi"/>
          <w:sz w:val="20"/>
        </w:rPr>
        <w:t>:</w:t>
      </w:r>
    </w:p>
    <w:p w14:paraId="74B847CA" w14:textId="77777777" w:rsidR="00D26A29" w:rsidRPr="00AF7652" w:rsidRDefault="00D26A29" w:rsidP="009E3089">
      <w:pPr>
        <w:pStyle w:val="ListDash4"/>
        <w:spacing w:after="0"/>
        <w:ind w:left="2160" w:hanging="360"/>
        <w:rPr>
          <w:rFonts w:ascii="Lato" w:hAnsi="Lato" w:cstheme="minorHAnsi"/>
          <w:sz w:val="20"/>
        </w:rPr>
      </w:pPr>
    </w:p>
    <w:p w14:paraId="5CA71887" w14:textId="77777777" w:rsidR="0092130B" w:rsidRPr="00AF7652" w:rsidRDefault="0092130B" w:rsidP="009E3089">
      <w:pPr>
        <w:pStyle w:val="ListDash4"/>
        <w:numPr>
          <w:ilvl w:val="0"/>
          <w:numId w:val="24"/>
        </w:numPr>
        <w:spacing w:after="0"/>
        <w:rPr>
          <w:rFonts w:ascii="Lato" w:hAnsi="Lato" w:cstheme="minorHAnsi"/>
          <w:sz w:val="20"/>
        </w:rPr>
      </w:pPr>
      <w:r w:rsidRPr="00AF7652">
        <w:rPr>
          <w:rFonts w:ascii="Lato" w:hAnsi="Lato" w:cstheme="minorHAnsi"/>
          <w:sz w:val="20"/>
        </w:rPr>
        <w:t xml:space="preserve">Payment(s) made by credit card, the original credit card statement showing the name and address of the cardholder; OR copy of the credit card statement(s) affixed with the original financial institution’s stamp. The copy must include the name and address of the </w:t>
      </w:r>
      <w:r w:rsidR="00D26A29" w:rsidRPr="00AF7652">
        <w:rPr>
          <w:rFonts w:ascii="Lato" w:hAnsi="Lato" w:cstheme="minorHAnsi"/>
          <w:sz w:val="20"/>
        </w:rPr>
        <w:t>cardholder.</w:t>
      </w:r>
    </w:p>
    <w:p w14:paraId="1164CE89" w14:textId="77777777" w:rsidR="00D26A29" w:rsidRPr="00AF7652" w:rsidRDefault="00D26A29" w:rsidP="009E3089">
      <w:pPr>
        <w:pStyle w:val="ListDash4"/>
        <w:spacing w:after="0"/>
        <w:ind w:left="2160" w:hanging="360"/>
        <w:rPr>
          <w:rFonts w:ascii="Lato" w:hAnsi="Lato" w:cstheme="minorHAnsi"/>
          <w:sz w:val="20"/>
        </w:rPr>
      </w:pPr>
    </w:p>
    <w:p w14:paraId="635408ED" w14:textId="77777777" w:rsidR="0092130B" w:rsidRPr="00AF7652" w:rsidRDefault="0092130B" w:rsidP="009E3089">
      <w:pPr>
        <w:pStyle w:val="ListDash4"/>
        <w:numPr>
          <w:ilvl w:val="0"/>
          <w:numId w:val="24"/>
        </w:numPr>
        <w:spacing w:after="0"/>
        <w:rPr>
          <w:rFonts w:ascii="Lato" w:hAnsi="Lato" w:cstheme="minorHAnsi"/>
          <w:sz w:val="20"/>
        </w:rPr>
      </w:pPr>
      <w:r w:rsidRPr="00AF7652">
        <w:rPr>
          <w:rFonts w:ascii="Lato" w:hAnsi="Lato" w:cstheme="minorHAnsi"/>
          <w:sz w:val="20"/>
        </w:rPr>
        <w:t xml:space="preserve">Payment(s) made by manager’s cheque or bank draft, the carbon copy of the draft/cheque; OR a copy of the manager’s cheque or bank draft, affixed with the original financial institution’s </w:t>
      </w:r>
      <w:r w:rsidR="00D26A29" w:rsidRPr="00AF7652">
        <w:rPr>
          <w:rFonts w:ascii="Lato" w:hAnsi="Lato" w:cstheme="minorHAnsi"/>
          <w:sz w:val="20"/>
        </w:rPr>
        <w:t>stamp.</w:t>
      </w:r>
    </w:p>
    <w:p w14:paraId="29E75DEA" w14:textId="77777777" w:rsidR="00D26A29" w:rsidRPr="00AF7652" w:rsidRDefault="00D26A29" w:rsidP="009E3089">
      <w:pPr>
        <w:pStyle w:val="ListDash4"/>
        <w:spacing w:after="0"/>
        <w:ind w:left="2160" w:hanging="360"/>
        <w:rPr>
          <w:rFonts w:ascii="Lato" w:hAnsi="Lato" w:cstheme="minorHAnsi"/>
          <w:sz w:val="20"/>
        </w:rPr>
      </w:pPr>
    </w:p>
    <w:p w14:paraId="2C0AB07A" w14:textId="77777777" w:rsidR="00D26A29" w:rsidRPr="00AF7652" w:rsidRDefault="0092130B" w:rsidP="009E3089">
      <w:pPr>
        <w:pStyle w:val="ListDash4"/>
        <w:numPr>
          <w:ilvl w:val="0"/>
          <w:numId w:val="24"/>
        </w:numPr>
        <w:spacing w:after="0"/>
        <w:rPr>
          <w:rFonts w:ascii="Lato" w:hAnsi="Lato" w:cstheme="minorHAnsi"/>
          <w:sz w:val="20"/>
        </w:rPr>
      </w:pPr>
      <w:r w:rsidRPr="00AF7652">
        <w:rPr>
          <w:rFonts w:ascii="Lato" w:hAnsi="Lato" w:cstheme="minorHAnsi"/>
          <w:sz w:val="20"/>
        </w:rPr>
        <w:lastRenderedPageBreak/>
        <w:t>Payment(s) made by wire transfer, the original wire transfer receipt or original carbon copy stamped by the bank; and</w:t>
      </w:r>
    </w:p>
    <w:p w14:paraId="31210353" w14:textId="77777777" w:rsidR="00D26A29" w:rsidRPr="00AF7652" w:rsidRDefault="00D26A29" w:rsidP="009E3089">
      <w:pPr>
        <w:pStyle w:val="ListDash4"/>
        <w:spacing w:after="0"/>
        <w:ind w:left="2160" w:hanging="360"/>
        <w:rPr>
          <w:rFonts w:ascii="Lato" w:hAnsi="Lato" w:cstheme="minorHAnsi"/>
          <w:sz w:val="20"/>
        </w:rPr>
      </w:pPr>
    </w:p>
    <w:p w14:paraId="5A895A2C" w14:textId="77777777" w:rsidR="00FE3920" w:rsidRPr="00AF7652" w:rsidRDefault="00FE3920" w:rsidP="009E3089">
      <w:pPr>
        <w:pStyle w:val="ListDash4"/>
        <w:numPr>
          <w:ilvl w:val="0"/>
          <w:numId w:val="24"/>
        </w:numPr>
        <w:spacing w:after="0"/>
        <w:rPr>
          <w:rFonts w:ascii="Lato" w:hAnsi="Lato" w:cstheme="minorHAnsi"/>
          <w:sz w:val="20"/>
        </w:rPr>
      </w:pPr>
      <w:r w:rsidRPr="00AF7652">
        <w:rPr>
          <w:rFonts w:ascii="Lato" w:hAnsi="Lato" w:cstheme="minorHAnsi"/>
          <w:sz w:val="20"/>
        </w:rPr>
        <w:t xml:space="preserve">Payment(s) made by the company/organisation’s cheque(s), a copy of the cheque(s) or a copy of the returned cheque from the financial institution.  </w:t>
      </w:r>
    </w:p>
    <w:bookmarkEnd w:id="121"/>
    <w:p w14:paraId="62552DB6" w14:textId="77777777" w:rsidR="00FE3920" w:rsidRPr="00AF7652" w:rsidRDefault="00FE3920" w:rsidP="00FE3920">
      <w:pPr>
        <w:pStyle w:val="ListDash4"/>
        <w:spacing w:after="0"/>
        <w:rPr>
          <w:rFonts w:ascii="Lato" w:hAnsi="Lato" w:cstheme="minorHAnsi"/>
          <w:sz w:val="20"/>
        </w:rPr>
      </w:pPr>
    </w:p>
    <w:bookmarkEnd w:id="119"/>
    <w:p w14:paraId="78C79640" w14:textId="77777777" w:rsidR="0092130B" w:rsidRPr="00AF7652" w:rsidRDefault="0092130B" w:rsidP="00491E3E">
      <w:pPr>
        <w:pStyle w:val="ListDash4"/>
        <w:spacing w:after="0"/>
        <w:ind w:left="1980"/>
        <w:rPr>
          <w:rFonts w:ascii="Lato" w:hAnsi="Lato" w:cstheme="minorHAnsi"/>
          <w:sz w:val="20"/>
          <w:highlight w:val="yellow"/>
        </w:rPr>
      </w:pPr>
    </w:p>
    <w:p w14:paraId="1BDC0E1D" w14:textId="2DBB7AAC" w:rsidR="00FD0F40" w:rsidRPr="00AF7652" w:rsidRDefault="00BE0AAD" w:rsidP="00BE0AAD">
      <w:pPr>
        <w:pStyle w:val="Heading1"/>
        <w:numPr>
          <w:ilvl w:val="0"/>
          <w:numId w:val="0"/>
        </w:numPr>
        <w:spacing w:before="0" w:after="0"/>
        <w:jc w:val="left"/>
        <w:rPr>
          <w:rFonts w:ascii="Lato" w:hAnsi="Lato" w:cstheme="minorHAnsi"/>
          <w:sz w:val="20"/>
        </w:rPr>
      </w:pPr>
      <w:bookmarkStart w:id="122" w:name="_Toc41300152"/>
      <w:bookmarkStart w:id="123" w:name="_Toc41303359"/>
      <w:bookmarkStart w:id="124" w:name="_Ref41304589"/>
      <w:bookmarkStart w:id="125" w:name="_Toc125449942"/>
      <w:bookmarkStart w:id="126" w:name="_Toc49360175"/>
      <w:bookmarkEnd w:id="120"/>
      <w:r w:rsidRPr="00AF7652">
        <w:rPr>
          <w:rFonts w:ascii="Lato" w:hAnsi="Lato" w:cstheme="minorHAnsi"/>
          <w:sz w:val="20"/>
        </w:rPr>
        <w:t>ARTICLE 17</w:t>
      </w:r>
      <w:r w:rsidR="00DC42AD">
        <w:rPr>
          <w:rFonts w:ascii="Lato" w:hAnsi="Lato" w:cstheme="minorHAnsi"/>
          <w:sz w:val="20"/>
        </w:rPr>
        <w:t xml:space="preserve">   |   </w:t>
      </w:r>
      <w:r w:rsidRPr="00AF7652">
        <w:rPr>
          <w:rFonts w:ascii="Lato" w:hAnsi="Lato" w:cstheme="minorHAnsi"/>
          <w:sz w:val="20"/>
        </w:rPr>
        <w:t xml:space="preserve">FINAL AMOUNT OF FINANCING BY </w:t>
      </w:r>
      <w:bookmarkEnd w:id="122"/>
      <w:bookmarkEnd w:id="123"/>
      <w:bookmarkEnd w:id="124"/>
      <w:bookmarkEnd w:id="125"/>
      <w:r w:rsidRPr="00AF7652">
        <w:rPr>
          <w:rFonts w:ascii="Lato" w:hAnsi="Lato" w:cstheme="minorHAnsi"/>
          <w:sz w:val="20"/>
        </w:rPr>
        <w:t>CARIBBEAN EXPORT</w:t>
      </w:r>
      <w:bookmarkEnd w:id="126"/>
    </w:p>
    <w:p w14:paraId="6416218F" w14:textId="77777777" w:rsidR="005162B0" w:rsidRPr="00AF7652" w:rsidRDefault="005162B0" w:rsidP="00692751">
      <w:pPr>
        <w:pStyle w:val="NumPar2"/>
        <w:numPr>
          <w:ilvl w:val="0"/>
          <w:numId w:val="0"/>
        </w:numPr>
        <w:spacing w:after="0"/>
        <w:ind w:left="720" w:hanging="720"/>
        <w:rPr>
          <w:rFonts w:ascii="Lato" w:hAnsi="Lato" w:cstheme="minorHAnsi"/>
          <w:sz w:val="20"/>
        </w:rPr>
      </w:pPr>
    </w:p>
    <w:p w14:paraId="40125F8A" w14:textId="616895B2" w:rsidR="00FD0F40" w:rsidRPr="00AF7652" w:rsidRDefault="00C73E9B" w:rsidP="00720156">
      <w:pPr>
        <w:pStyle w:val="NumPar2"/>
        <w:numPr>
          <w:ilvl w:val="0"/>
          <w:numId w:val="0"/>
        </w:numPr>
        <w:spacing w:after="0"/>
        <w:ind w:left="630" w:hanging="630"/>
        <w:rPr>
          <w:rFonts w:ascii="Lato" w:hAnsi="Lato" w:cstheme="minorHAnsi"/>
          <w:sz w:val="20"/>
        </w:rPr>
      </w:pPr>
      <w:r w:rsidRPr="001A6550">
        <w:rPr>
          <w:rFonts w:ascii="Lato" w:hAnsi="Lato" w:cstheme="minorHAnsi"/>
          <w:b/>
          <w:bCs/>
          <w:sz w:val="20"/>
        </w:rPr>
        <w:t>17.1</w:t>
      </w:r>
      <w:r w:rsidRPr="00AF7652">
        <w:rPr>
          <w:rFonts w:ascii="Lato" w:hAnsi="Lato" w:cstheme="minorHAnsi"/>
          <w:sz w:val="20"/>
        </w:rPr>
        <w:t xml:space="preserve"> </w:t>
      </w:r>
      <w:r w:rsidRPr="00AF7652">
        <w:rPr>
          <w:rFonts w:ascii="Lato" w:hAnsi="Lato" w:cstheme="minorHAnsi"/>
          <w:sz w:val="20"/>
        </w:rPr>
        <w:tab/>
      </w:r>
      <w:r w:rsidR="00FD0F40" w:rsidRPr="00AF7652">
        <w:rPr>
          <w:rFonts w:ascii="Lato" w:hAnsi="Lato" w:cstheme="minorHAnsi"/>
          <w:sz w:val="20"/>
        </w:rPr>
        <w:t xml:space="preserve">The total amount to be paid by </w:t>
      </w:r>
      <w:r w:rsidR="00ED7181" w:rsidRPr="00AF7652">
        <w:rPr>
          <w:rFonts w:ascii="Lato" w:hAnsi="Lato" w:cstheme="minorHAnsi"/>
          <w:sz w:val="20"/>
        </w:rPr>
        <w:t>Caribbean Export</w:t>
      </w:r>
      <w:r w:rsidR="00FD0F40" w:rsidRPr="00AF7652">
        <w:rPr>
          <w:rFonts w:ascii="Lato" w:hAnsi="Lato" w:cstheme="minorHAnsi"/>
          <w:sz w:val="20"/>
        </w:rPr>
        <w:t xml:space="preserve"> to the Beneficiary may not exceed the maximum </w:t>
      </w:r>
      <w:r w:rsidR="008F26F7" w:rsidRPr="00AF7652">
        <w:rPr>
          <w:rFonts w:ascii="Lato" w:hAnsi="Lato" w:cstheme="minorHAnsi"/>
          <w:sz w:val="20"/>
        </w:rPr>
        <w:t xml:space="preserve">Direct </w:t>
      </w:r>
      <w:r w:rsidR="008049E8" w:rsidRPr="00AF7652">
        <w:rPr>
          <w:rFonts w:ascii="Lato" w:hAnsi="Lato" w:cstheme="minorHAnsi"/>
          <w:sz w:val="20"/>
        </w:rPr>
        <w:t xml:space="preserve">Support </w:t>
      </w:r>
      <w:r w:rsidR="007C287B" w:rsidRPr="00AF7652">
        <w:rPr>
          <w:rFonts w:ascii="Lato" w:hAnsi="Lato" w:cstheme="minorHAnsi"/>
          <w:sz w:val="20"/>
        </w:rPr>
        <w:t xml:space="preserve">stated </w:t>
      </w:r>
      <w:r w:rsidR="00FD0F40" w:rsidRPr="00AF7652">
        <w:rPr>
          <w:rFonts w:ascii="Lato" w:hAnsi="Lato" w:cstheme="minorHAnsi"/>
          <w:sz w:val="20"/>
        </w:rPr>
        <w:t>in Article 3.2 of the Special Conditions</w:t>
      </w:r>
      <w:r w:rsidR="000B13A9" w:rsidRPr="00AF7652">
        <w:rPr>
          <w:rFonts w:ascii="Lato" w:hAnsi="Lato" w:cstheme="minorHAnsi"/>
          <w:sz w:val="20"/>
        </w:rPr>
        <w:t xml:space="preserve">. Additionally, amounts to be paid by Caribbean Export cannot exceed </w:t>
      </w:r>
      <w:r w:rsidR="00FD0F40" w:rsidRPr="00AF7652">
        <w:rPr>
          <w:rFonts w:ascii="Lato" w:hAnsi="Lato" w:cstheme="minorHAnsi"/>
          <w:sz w:val="20"/>
        </w:rPr>
        <w:t>the total budget set out in Annex III.</w:t>
      </w:r>
    </w:p>
    <w:p w14:paraId="1BE7FCE3" w14:textId="5AD2A9FE" w:rsidR="00FD0F40" w:rsidRPr="00AF7652" w:rsidRDefault="00FD0F40" w:rsidP="00481E4B">
      <w:pPr>
        <w:pStyle w:val="NumPar2"/>
        <w:numPr>
          <w:ilvl w:val="0"/>
          <w:numId w:val="0"/>
        </w:numPr>
        <w:spacing w:after="0"/>
        <w:rPr>
          <w:rFonts w:ascii="Lato" w:hAnsi="Lato" w:cstheme="minorHAnsi"/>
          <w:sz w:val="20"/>
        </w:rPr>
      </w:pPr>
    </w:p>
    <w:p w14:paraId="20303BEF" w14:textId="77777777" w:rsidR="00FD0F40" w:rsidRPr="00AF7652" w:rsidRDefault="00FD0F40" w:rsidP="00DE1AA1">
      <w:pPr>
        <w:pStyle w:val="NumPar2"/>
        <w:numPr>
          <w:ilvl w:val="1"/>
          <w:numId w:val="20"/>
        </w:numPr>
        <w:tabs>
          <w:tab w:val="clear" w:pos="420"/>
          <w:tab w:val="num" w:pos="720"/>
        </w:tabs>
        <w:spacing w:after="0"/>
        <w:ind w:left="630" w:hanging="630"/>
        <w:rPr>
          <w:rFonts w:ascii="Lato" w:hAnsi="Lato" w:cstheme="minorHAnsi"/>
          <w:sz w:val="20"/>
        </w:rPr>
      </w:pPr>
      <w:bookmarkStart w:id="127" w:name="_Ref41305681"/>
      <w:r w:rsidRPr="00AF7652">
        <w:rPr>
          <w:rFonts w:ascii="Lato" w:hAnsi="Lato" w:cstheme="minorHAnsi"/>
          <w:sz w:val="20"/>
        </w:rPr>
        <w:t>The Beneficiary acce</w:t>
      </w:r>
      <w:r w:rsidR="002C68C4" w:rsidRPr="00AF7652">
        <w:rPr>
          <w:rFonts w:ascii="Lato" w:hAnsi="Lato" w:cstheme="minorHAnsi"/>
          <w:sz w:val="20"/>
        </w:rPr>
        <w:t xml:space="preserve">pts that payment under the Direct </w:t>
      </w:r>
      <w:r w:rsidR="008A0CFD" w:rsidRPr="00AF7652">
        <w:rPr>
          <w:rFonts w:ascii="Lato" w:hAnsi="Lato" w:cstheme="minorHAnsi"/>
          <w:sz w:val="20"/>
        </w:rPr>
        <w:t>Support Grant</w:t>
      </w:r>
      <w:r w:rsidR="00481E4B" w:rsidRPr="00AF7652">
        <w:rPr>
          <w:rFonts w:ascii="Lato" w:hAnsi="Lato" w:cstheme="minorHAnsi"/>
          <w:sz w:val="20"/>
        </w:rPr>
        <w:t>s</w:t>
      </w:r>
      <w:r w:rsidR="008A0CFD" w:rsidRPr="00AF7652">
        <w:rPr>
          <w:rFonts w:ascii="Lato" w:hAnsi="Lato" w:cstheme="minorHAnsi"/>
          <w:sz w:val="20"/>
        </w:rPr>
        <w:t xml:space="preserve"> Programme</w:t>
      </w:r>
      <w:r w:rsidR="00DE2289" w:rsidRPr="00AF7652">
        <w:rPr>
          <w:rFonts w:ascii="Lato" w:hAnsi="Lato" w:cstheme="minorHAnsi"/>
          <w:sz w:val="20"/>
        </w:rPr>
        <w:t xml:space="preserve"> </w:t>
      </w:r>
      <w:r w:rsidR="002C68C4" w:rsidRPr="00AF7652">
        <w:rPr>
          <w:rFonts w:ascii="Lato" w:hAnsi="Lato" w:cstheme="minorHAnsi"/>
          <w:sz w:val="20"/>
        </w:rPr>
        <w:t>can</w:t>
      </w:r>
      <w:r w:rsidRPr="00AF7652">
        <w:rPr>
          <w:rFonts w:ascii="Lato" w:hAnsi="Lato" w:cstheme="minorHAnsi"/>
          <w:sz w:val="20"/>
        </w:rPr>
        <w:t xml:space="preserve"> under no circumstance result in a profit for himself and that it must be limited to the amount required to balance income and expenditure for the Action. Profit shall be defined as:</w:t>
      </w:r>
      <w:bookmarkEnd w:id="127"/>
    </w:p>
    <w:p w14:paraId="75781457" w14:textId="77777777" w:rsidR="00B05647" w:rsidRPr="00AF7652" w:rsidRDefault="00B05647" w:rsidP="00B05647">
      <w:pPr>
        <w:pStyle w:val="Text2"/>
        <w:spacing w:after="0"/>
        <w:ind w:left="1195"/>
        <w:rPr>
          <w:rFonts w:ascii="Lato" w:hAnsi="Lato" w:cstheme="minorHAnsi"/>
          <w:sz w:val="20"/>
        </w:rPr>
      </w:pPr>
    </w:p>
    <w:p w14:paraId="1AB1499D" w14:textId="77777777" w:rsidR="00FD0F40" w:rsidRPr="00AF7652" w:rsidRDefault="00FD0F40" w:rsidP="00E90988">
      <w:pPr>
        <w:pStyle w:val="ListDash2"/>
        <w:numPr>
          <w:ilvl w:val="0"/>
          <w:numId w:val="0"/>
        </w:numPr>
        <w:spacing w:after="0"/>
        <w:ind w:left="1485"/>
        <w:rPr>
          <w:rFonts w:ascii="Lato" w:hAnsi="Lato" w:cstheme="minorHAnsi"/>
          <w:i/>
          <w:iCs/>
          <w:sz w:val="20"/>
        </w:rPr>
      </w:pPr>
      <w:r w:rsidRPr="00AF7652">
        <w:rPr>
          <w:rFonts w:ascii="Lato" w:hAnsi="Lato" w:cstheme="minorHAnsi"/>
          <w:i/>
          <w:iCs/>
          <w:sz w:val="20"/>
        </w:rPr>
        <w:t>a surplus of receipts over the costs of the Action in question when the request is made for payment</w:t>
      </w:r>
      <w:r w:rsidR="002C68C4" w:rsidRPr="00AF7652">
        <w:rPr>
          <w:rFonts w:ascii="Lato" w:hAnsi="Lato" w:cstheme="minorHAnsi"/>
          <w:i/>
          <w:iCs/>
          <w:sz w:val="20"/>
        </w:rPr>
        <w:t>.</w:t>
      </w:r>
      <w:r w:rsidRPr="00AF7652">
        <w:rPr>
          <w:rFonts w:ascii="Lato" w:hAnsi="Lato" w:cstheme="minorHAnsi"/>
          <w:i/>
          <w:iCs/>
          <w:sz w:val="20"/>
        </w:rPr>
        <w:t xml:space="preserve"> However, in the case of Actions designed specifically to strengthen the financial capacity of the Beneficiary, it is distribut</w:t>
      </w:r>
      <w:r w:rsidR="00134B0E" w:rsidRPr="00AF7652">
        <w:rPr>
          <w:rFonts w:ascii="Lato" w:hAnsi="Lato" w:cstheme="minorHAnsi"/>
          <w:i/>
          <w:iCs/>
          <w:sz w:val="20"/>
        </w:rPr>
        <w:t xml:space="preserve">ed </w:t>
      </w:r>
      <w:r w:rsidRPr="00AF7652">
        <w:rPr>
          <w:rFonts w:ascii="Lato" w:hAnsi="Lato" w:cstheme="minorHAnsi"/>
          <w:i/>
          <w:iCs/>
          <w:sz w:val="20"/>
        </w:rPr>
        <w:t>to the members making up the beneficiary body of the surplus revenue resulting from its activity leading to their personal enrichment.</w:t>
      </w:r>
    </w:p>
    <w:p w14:paraId="1E61D731" w14:textId="77777777" w:rsidR="005162B0" w:rsidRPr="00AF7652" w:rsidRDefault="005162B0" w:rsidP="00692751">
      <w:pPr>
        <w:pStyle w:val="Text2"/>
        <w:tabs>
          <w:tab w:val="num" w:pos="-1985"/>
        </w:tabs>
        <w:spacing w:after="0"/>
        <w:ind w:left="709"/>
        <w:rPr>
          <w:rFonts w:ascii="Lato" w:hAnsi="Lato" w:cstheme="minorHAnsi"/>
          <w:sz w:val="20"/>
        </w:rPr>
      </w:pPr>
    </w:p>
    <w:p w14:paraId="2A892D65" w14:textId="77777777" w:rsidR="00FD0F40" w:rsidRPr="00AF7652" w:rsidRDefault="00FD0F40" w:rsidP="00720156">
      <w:pPr>
        <w:pStyle w:val="Text2"/>
        <w:tabs>
          <w:tab w:val="num" w:pos="-1985"/>
        </w:tabs>
        <w:spacing w:after="0"/>
        <w:ind w:left="630"/>
        <w:rPr>
          <w:rFonts w:ascii="Lato" w:hAnsi="Lato" w:cstheme="minorHAnsi"/>
          <w:sz w:val="20"/>
        </w:rPr>
      </w:pPr>
      <w:r w:rsidRPr="00AF7652">
        <w:rPr>
          <w:rFonts w:ascii="Lato" w:hAnsi="Lato" w:cstheme="minorHAnsi"/>
          <w:sz w:val="20"/>
        </w:rPr>
        <w:t>These provisions shall not apply to study, research or training scholarships paid to natural persons, nor in the case of prizes awarded following contests.</w:t>
      </w:r>
    </w:p>
    <w:p w14:paraId="6B9F572D" w14:textId="77777777" w:rsidR="005162B0" w:rsidRPr="00AF7652" w:rsidRDefault="005162B0" w:rsidP="00692751">
      <w:pPr>
        <w:pStyle w:val="Text2"/>
        <w:tabs>
          <w:tab w:val="num" w:pos="-1985"/>
        </w:tabs>
        <w:spacing w:after="0"/>
        <w:ind w:left="709"/>
        <w:rPr>
          <w:rFonts w:ascii="Lato" w:hAnsi="Lato" w:cstheme="minorHAnsi"/>
          <w:sz w:val="20"/>
        </w:rPr>
      </w:pPr>
    </w:p>
    <w:p w14:paraId="5AE0513B" w14:textId="77777777" w:rsidR="00FD0F40" w:rsidRPr="00AF7652" w:rsidRDefault="00FD0F40" w:rsidP="00DE1AA1">
      <w:pPr>
        <w:pStyle w:val="NumPar2"/>
        <w:numPr>
          <w:ilvl w:val="1"/>
          <w:numId w:val="20"/>
        </w:numPr>
        <w:tabs>
          <w:tab w:val="clear" w:pos="420"/>
          <w:tab w:val="num" w:pos="720"/>
        </w:tabs>
        <w:spacing w:after="0"/>
        <w:ind w:left="630" w:hanging="630"/>
        <w:rPr>
          <w:rFonts w:ascii="Lato" w:hAnsi="Lato" w:cstheme="minorHAnsi"/>
          <w:sz w:val="20"/>
        </w:rPr>
      </w:pPr>
      <w:r w:rsidRPr="00AF7652">
        <w:rPr>
          <w:rFonts w:ascii="Lato" w:hAnsi="Lato" w:cstheme="minorHAnsi"/>
          <w:sz w:val="20"/>
        </w:rPr>
        <w:t>In addition and without prejudice to the right to terminate the Contract in accordance with Article</w:t>
      </w:r>
      <w:r w:rsidR="00E2298F" w:rsidRPr="00AF7652">
        <w:rPr>
          <w:rFonts w:ascii="Lato" w:hAnsi="Lato" w:cstheme="minorHAnsi"/>
          <w:sz w:val="20"/>
        </w:rPr>
        <w:t>12.3</w:t>
      </w:r>
      <w:r w:rsidR="00B33FC4" w:rsidRPr="00AF7652">
        <w:rPr>
          <w:rFonts w:ascii="Lato" w:hAnsi="Lato" w:cstheme="minorHAnsi"/>
          <w:sz w:val="20"/>
        </w:rPr>
        <w:t xml:space="preserve">, </w:t>
      </w:r>
      <w:r w:rsidR="00ED7181" w:rsidRPr="00AF7652">
        <w:rPr>
          <w:rFonts w:ascii="Lato" w:hAnsi="Lato" w:cstheme="minorHAnsi"/>
          <w:sz w:val="20"/>
        </w:rPr>
        <w:t>Caribbean Export</w:t>
      </w:r>
      <w:r w:rsidRPr="00AF7652">
        <w:rPr>
          <w:rFonts w:ascii="Lato" w:hAnsi="Lato" w:cstheme="minorHAnsi"/>
          <w:sz w:val="20"/>
        </w:rPr>
        <w:t xml:space="preserve"> may, by a duly reasoned decision, if the Action is not implemented or is implemented poorly, partially or late, reduce the </w:t>
      </w:r>
      <w:r w:rsidR="002C68C4" w:rsidRPr="00AF7652">
        <w:rPr>
          <w:rFonts w:ascii="Lato" w:hAnsi="Lato" w:cstheme="minorHAnsi"/>
          <w:sz w:val="20"/>
        </w:rPr>
        <w:t>Direct</w:t>
      </w:r>
      <w:r w:rsidR="00040A83" w:rsidRPr="00AF7652">
        <w:rPr>
          <w:rFonts w:ascii="Lato" w:hAnsi="Lato" w:cstheme="minorHAnsi"/>
          <w:sz w:val="20"/>
        </w:rPr>
        <w:t xml:space="preserve"> Support</w:t>
      </w:r>
      <w:r w:rsidR="00955C6D" w:rsidRPr="00AF7652">
        <w:rPr>
          <w:rFonts w:ascii="Lato" w:hAnsi="Lato" w:cstheme="minorHAnsi"/>
          <w:sz w:val="20"/>
        </w:rPr>
        <w:t xml:space="preserve"> initially</w:t>
      </w:r>
      <w:r w:rsidRPr="00AF7652">
        <w:rPr>
          <w:rFonts w:ascii="Lato" w:hAnsi="Lato" w:cstheme="minorHAnsi"/>
          <w:sz w:val="20"/>
        </w:rPr>
        <w:t xml:space="preserve"> provided for in line with the actual implementation of the Action on the terms laid down in th</w:t>
      </w:r>
      <w:r w:rsidR="002C68C4" w:rsidRPr="00AF7652">
        <w:rPr>
          <w:rFonts w:ascii="Lato" w:hAnsi="Lato" w:cstheme="minorHAnsi"/>
          <w:sz w:val="20"/>
        </w:rPr>
        <w:t>e</w:t>
      </w:r>
      <w:r w:rsidRPr="00AF7652">
        <w:rPr>
          <w:rFonts w:ascii="Lato" w:hAnsi="Lato" w:cstheme="minorHAnsi"/>
          <w:sz w:val="20"/>
        </w:rPr>
        <w:t xml:space="preserve"> Contract.</w:t>
      </w:r>
    </w:p>
    <w:p w14:paraId="6A99363F" w14:textId="77777777" w:rsidR="005162B0" w:rsidRPr="00AF7652" w:rsidRDefault="005162B0" w:rsidP="005721D0">
      <w:pPr>
        <w:pStyle w:val="Text2"/>
        <w:ind w:left="1195"/>
        <w:rPr>
          <w:rFonts w:ascii="Lato" w:hAnsi="Lato" w:cstheme="minorHAnsi"/>
          <w:sz w:val="20"/>
        </w:rPr>
      </w:pPr>
    </w:p>
    <w:p w14:paraId="12C30BB8" w14:textId="07D3CFFB" w:rsidR="00FD0F40" w:rsidRPr="00AF7652" w:rsidRDefault="00BE0AAD" w:rsidP="00BE0AAD">
      <w:pPr>
        <w:pStyle w:val="Heading1"/>
        <w:numPr>
          <w:ilvl w:val="0"/>
          <w:numId w:val="0"/>
        </w:numPr>
        <w:tabs>
          <w:tab w:val="left" w:pos="990"/>
        </w:tabs>
        <w:spacing w:before="0" w:after="0"/>
        <w:ind w:left="420" w:hanging="420"/>
        <w:rPr>
          <w:rFonts w:ascii="Lato" w:hAnsi="Lato" w:cstheme="minorHAnsi"/>
          <w:sz w:val="20"/>
        </w:rPr>
      </w:pPr>
      <w:bookmarkStart w:id="128" w:name="_Toc41300153"/>
      <w:bookmarkStart w:id="129" w:name="_Toc41303360"/>
      <w:bookmarkStart w:id="130" w:name="_Ref41305712"/>
      <w:bookmarkStart w:id="131" w:name="_Toc125449943"/>
      <w:bookmarkStart w:id="132" w:name="_Toc49360176"/>
      <w:r w:rsidRPr="00AF7652">
        <w:rPr>
          <w:rFonts w:ascii="Lato" w:hAnsi="Lato" w:cstheme="minorHAnsi"/>
          <w:sz w:val="20"/>
        </w:rPr>
        <w:t>ARTICLE 18</w:t>
      </w:r>
      <w:r w:rsidR="002D768E">
        <w:rPr>
          <w:rFonts w:ascii="Lato" w:hAnsi="Lato" w:cstheme="minorHAnsi"/>
          <w:sz w:val="20"/>
        </w:rPr>
        <w:t xml:space="preserve">   |   </w:t>
      </w:r>
      <w:r w:rsidRPr="00AF7652">
        <w:rPr>
          <w:rFonts w:ascii="Lato" w:hAnsi="Lato" w:cstheme="minorHAnsi"/>
          <w:sz w:val="20"/>
        </w:rPr>
        <w:t>RECOVERY</w:t>
      </w:r>
      <w:bookmarkEnd w:id="128"/>
      <w:bookmarkEnd w:id="129"/>
      <w:bookmarkEnd w:id="130"/>
      <w:bookmarkEnd w:id="131"/>
      <w:bookmarkEnd w:id="132"/>
    </w:p>
    <w:p w14:paraId="5FA55CD8" w14:textId="77777777" w:rsidR="005162B0" w:rsidRPr="00AF7652" w:rsidRDefault="005162B0" w:rsidP="00692751">
      <w:pPr>
        <w:pStyle w:val="NumPar2"/>
        <w:numPr>
          <w:ilvl w:val="0"/>
          <w:numId w:val="0"/>
        </w:numPr>
        <w:spacing w:after="0"/>
        <w:ind w:left="720" w:hanging="720"/>
        <w:rPr>
          <w:rFonts w:ascii="Lato" w:hAnsi="Lato" w:cstheme="minorHAnsi"/>
          <w:sz w:val="20"/>
        </w:rPr>
      </w:pPr>
    </w:p>
    <w:p w14:paraId="65E7C3DA" w14:textId="77777777" w:rsidR="00FD0F40" w:rsidRPr="00AF7652" w:rsidRDefault="00806B21" w:rsidP="00692751">
      <w:pPr>
        <w:pStyle w:val="NumPar2"/>
        <w:numPr>
          <w:ilvl w:val="0"/>
          <w:numId w:val="0"/>
        </w:numPr>
        <w:spacing w:after="0"/>
        <w:ind w:left="720" w:hanging="720"/>
        <w:rPr>
          <w:rFonts w:ascii="Lato" w:hAnsi="Lato" w:cstheme="minorHAnsi"/>
          <w:sz w:val="20"/>
        </w:rPr>
      </w:pPr>
      <w:r w:rsidRPr="001A6550">
        <w:rPr>
          <w:rFonts w:ascii="Lato" w:hAnsi="Lato" w:cstheme="minorHAnsi"/>
          <w:b/>
          <w:bCs/>
          <w:sz w:val="20"/>
        </w:rPr>
        <w:t>18.1</w:t>
      </w:r>
      <w:r w:rsidRPr="00AF7652">
        <w:rPr>
          <w:rFonts w:ascii="Lato" w:hAnsi="Lato" w:cstheme="minorHAnsi"/>
          <w:sz w:val="20"/>
        </w:rPr>
        <w:t xml:space="preserve"> </w:t>
      </w:r>
      <w:r w:rsidRPr="00AF7652">
        <w:rPr>
          <w:rFonts w:ascii="Lato" w:hAnsi="Lato" w:cstheme="minorHAnsi"/>
          <w:sz w:val="20"/>
        </w:rPr>
        <w:tab/>
      </w:r>
      <w:r w:rsidR="00FD0F40" w:rsidRPr="00AF7652">
        <w:rPr>
          <w:rFonts w:ascii="Lato" w:hAnsi="Lato" w:cstheme="minorHAnsi"/>
          <w:sz w:val="20"/>
        </w:rPr>
        <w:t>The Beneficiary undertakes to repay any amounts paid in excess of the final amount due</w:t>
      </w:r>
      <w:r w:rsidR="007C287B" w:rsidRPr="00AF7652">
        <w:rPr>
          <w:rFonts w:ascii="Lato" w:hAnsi="Lato" w:cstheme="minorHAnsi"/>
          <w:sz w:val="20"/>
        </w:rPr>
        <w:t>,</w:t>
      </w:r>
      <w:r w:rsidR="00FD0F40" w:rsidRPr="00AF7652">
        <w:rPr>
          <w:rFonts w:ascii="Lato" w:hAnsi="Lato" w:cstheme="minorHAnsi"/>
          <w:sz w:val="20"/>
        </w:rPr>
        <w:t xml:space="preserve"> to </w:t>
      </w:r>
      <w:r w:rsidR="00ED7181" w:rsidRPr="00AF7652">
        <w:rPr>
          <w:rFonts w:ascii="Lato" w:hAnsi="Lato" w:cstheme="minorHAnsi"/>
          <w:sz w:val="20"/>
        </w:rPr>
        <w:t>Caribbean Export</w:t>
      </w:r>
      <w:r w:rsidR="00FD0F40" w:rsidRPr="00AF7652">
        <w:rPr>
          <w:rFonts w:ascii="Lato" w:hAnsi="Lato" w:cstheme="minorHAnsi"/>
          <w:sz w:val="20"/>
        </w:rPr>
        <w:t xml:space="preserve"> within 45 days of receiving a request to do so.</w:t>
      </w:r>
    </w:p>
    <w:p w14:paraId="075165EE" w14:textId="77777777" w:rsidR="005162B0" w:rsidRPr="00AF7652" w:rsidRDefault="005162B0" w:rsidP="005162B0">
      <w:pPr>
        <w:pStyle w:val="Text2"/>
        <w:spacing w:after="0"/>
        <w:ind w:left="1195"/>
        <w:rPr>
          <w:rFonts w:ascii="Lato" w:hAnsi="Lato" w:cstheme="minorHAnsi"/>
          <w:sz w:val="20"/>
        </w:rPr>
      </w:pPr>
    </w:p>
    <w:p w14:paraId="05E4D5F4" w14:textId="77777777" w:rsidR="00720156" w:rsidRDefault="00FD0F40" w:rsidP="00DE1AA1">
      <w:pPr>
        <w:pStyle w:val="NumPar2"/>
        <w:numPr>
          <w:ilvl w:val="1"/>
          <w:numId w:val="21"/>
        </w:numPr>
        <w:tabs>
          <w:tab w:val="clear" w:pos="510"/>
          <w:tab w:val="num" w:pos="720"/>
        </w:tabs>
        <w:spacing w:after="0"/>
        <w:ind w:left="720" w:hanging="720"/>
        <w:rPr>
          <w:rFonts w:ascii="Lato" w:hAnsi="Lato" w:cstheme="minorHAnsi"/>
          <w:sz w:val="20"/>
        </w:rPr>
      </w:pPr>
      <w:r w:rsidRPr="00AF7652">
        <w:rPr>
          <w:rFonts w:ascii="Lato" w:hAnsi="Lato" w:cstheme="minorHAnsi"/>
          <w:sz w:val="20"/>
        </w:rPr>
        <w:t xml:space="preserve">Amounts to be repaid to </w:t>
      </w:r>
      <w:r w:rsidR="00ED7181" w:rsidRPr="00AF7652">
        <w:rPr>
          <w:rFonts w:ascii="Lato" w:hAnsi="Lato" w:cstheme="minorHAnsi"/>
          <w:sz w:val="20"/>
        </w:rPr>
        <w:t>Caribbean Export</w:t>
      </w:r>
      <w:r w:rsidRPr="00AF7652">
        <w:rPr>
          <w:rFonts w:ascii="Lato" w:hAnsi="Lato" w:cstheme="minorHAnsi"/>
          <w:sz w:val="20"/>
        </w:rPr>
        <w:t xml:space="preserve"> may be offset against amounts of any kind due to the Beneficiary. This shall not affect the Parties' right to agree on payment in instalments.</w:t>
      </w:r>
    </w:p>
    <w:p w14:paraId="4654E017" w14:textId="77777777" w:rsidR="00720156" w:rsidRDefault="00720156" w:rsidP="00720156">
      <w:pPr>
        <w:pStyle w:val="NumPar2"/>
        <w:numPr>
          <w:ilvl w:val="0"/>
          <w:numId w:val="0"/>
        </w:numPr>
        <w:spacing w:after="0"/>
        <w:rPr>
          <w:rFonts w:ascii="Lato" w:hAnsi="Lato" w:cstheme="minorHAnsi"/>
          <w:sz w:val="20"/>
        </w:rPr>
      </w:pPr>
    </w:p>
    <w:p w14:paraId="056F6A8C" w14:textId="36F0936F" w:rsidR="0092130B" w:rsidRPr="00720156" w:rsidRDefault="0092130B" w:rsidP="00DE1AA1">
      <w:pPr>
        <w:pStyle w:val="NumPar2"/>
        <w:numPr>
          <w:ilvl w:val="1"/>
          <w:numId w:val="21"/>
        </w:numPr>
        <w:tabs>
          <w:tab w:val="clear" w:pos="510"/>
          <w:tab w:val="num" w:pos="720"/>
        </w:tabs>
        <w:spacing w:after="0"/>
        <w:ind w:left="720" w:hanging="720"/>
        <w:rPr>
          <w:rFonts w:ascii="Lato" w:hAnsi="Lato" w:cstheme="minorHAnsi"/>
          <w:sz w:val="20"/>
        </w:rPr>
      </w:pPr>
      <w:r w:rsidRPr="00720156">
        <w:rPr>
          <w:rFonts w:ascii="Lato" w:hAnsi="Lato" w:cstheme="minorHAnsi"/>
          <w:color w:val="000000"/>
          <w:sz w:val="20"/>
          <w:bdr w:val="none" w:sz="0" w:space="0" w:color="auto" w:frame="1"/>
        </w:rPr>
        <w:t>Bank charges incurred by the repayment of amounts due to beneficiaries as a result of errors or omissions on Caribbean Export</w:t>
      </w:r>
      <w:r w:rsidR="00952A46" w:rsidRPr="00720156">
        <w:rPr>
          <w:rFonts w:ascii="Lato" w:hAnsi="Lato" w:cstheme="minorHAnsi"/>
          <w:color w:val="000000"/>
          <w:sz w:val="20"/>
          <w:bdr w:val="none" w:sz="0" w:space="0" w:color="auto" w:frame="1"/>
        </w:rPr>
        <w:t>’s</w:t>
      </w:r>
      <w:r w:rsidRPr="00720156">
        <w:rPr>
          <w:rFonts w:ascii="Lato" w:hAnsi="Lato" w:cstheme="minorHAnsi"/>
          <w:color w:val="000000"/>
          <w:sz w:val="20"/>
          <w:bdr w:val="none" w:sz="0" w:space="0" w:color="auto" w:frame="1"/>
        </w:rPr>
        <w:t xml:space="preserve"> part shall be borne entirely by Caribbean Export.</w:t>
      </w:r>
    </w:p>
    <w:p w14:paraId="1E571DC1" w14:textId="77777777" w:rsidR="0092130B" w:rsidRPr="00AF7652" w:rsidRDefault="0092130B" w:rsidP="0092130B">
      <w:pPr>
        <w:shd w:val="clear" w:color="auto" w:fill="FFFFFF"/>
        <w:spacing w:after="0"/>
        <w:ind w:left="720" w:hanging="720"/>
        <w:rPr>
          <w:rFonts w:ascii="Lato" w:hAnsi="Lato" w:cstheme="minorHAnsi"/>
          <w:color w:val="000000"/>
          <w:sz w:val="20"/>
          <w:bdr w:val="none" w:sz="0" w:space="0" w:color="auto" w:frame="1"/>
        </w:rPr>
      </w:pPr>
    </w:p>
    <w:p w14:paraId="0F1D44FD" w14:textId="77777777" w:rsidR="0092130B" w:rsidRPr="00AF7652" w:rsidRDefault="0092130B" w:rsidP="00491E3E">
      <w:pPr>
        <w:shd w:val="clear" w:color="auto" w:fill="FFFFFF"/>
        <w:spacing w:after="0"/>
        <w:ind w:left="720" w:hanging="720"/>
        <w:rPr>
          <w:rFonts w:ascii="Lato" w:hAnsi="Lato" w:cstheme="minorHAnsi"/>
          <w:color w:val="000000"/>
          <w:sz w:val="20"/>
          <w:bdr w:val="none" w:sz="0" w:space="0" w:color="auto" w:frame="1"/>
          <w:lang w:val="en-US" w:eastAsia="en-US"/>
        </w:rPr>
      </w:pPr>
      <w:r w:rsidRPr="001A6550">
        <w:rPr>
          <w:rFonts w:ascii="Lato" w:hAnsi="Lato" w:cstheme="minorHAnsi"/>
          <w:b/>
          <w:bCs/>
          <w:color w:val="000000"/>
          <w:sz w:val="20"/>
          <w:bdr w:val="none" w:sz="0" w:space="0" w:color="auto" w:frame="1"/>
        </w:rPr>
        <w:t>18.4</w:t>
      </w:r>
      <w:r w:rsidRPr="00AF7652">
        <w:rPr>
          <w:rFonts w:ascii="Lato" w:hAnsi="Lato" w:cstheme="minorHAnsi"/>
          <w:color w:val="000000"/>
          <w:sz w:val="20"/>
          <w:bdr w:val="none" w:sz="0" w:space="0" w:color="auto" w:frame="1"/>
        </w:rPr>
        <w:t xml:space="preserve"> </w:t>
      </w:r>
      <w:r w:rsidRPr="00AF7652">
        <w:rPr>
          <w:rFonts w:ascii="Lato" w:hAnsi="Lato" w:cstheme="minorHAnsi"/>
          <w:color w:val="000000"/>
          <w:sz w:val="20"/>
          <w:bdr w:val="none" w:sz="0" w:space="0" w:color="auto" w:frame="1"/>
        </w:rPr>
        <w:tab/>
      </w:r>
      <w:r w:rsidR="003F64D4" w:rsidRPr="00AF7652">
        <w:rPr>
          <w:rFonts w:ascii="Lato" w:hAnsi="Lato" w:cstheme="minorHAnsi"/>
          <w:color w:val="000000"/>
          <w:sz w:val="20"/>
          <w:bdr w:val="none" w:sz="0" w:space="0" w:color="auto" w:frame="1"/>
        </w:rPr>
        <w:t xml:space="preserve">Caribbean Export shall notify the beneficiary of </w:t>
      </w:r>
      <w:r w:rsidR="000B2998" w:rsidRPr="00AF7652">
        <w:rPr>
          <w:rFonts w:ascii="Lato" w:hAnsi="Lato" w:cstheme="minorHAnsi"/>
          <w:color w:val="000000"/>
          <w:sz w:val="20"/>
          <w:bdr w:val="none" w:sz="0" w:space="0" w:color="auto" w:frame="1"/>
        </w:rPr>
        <w:t xml:space="preserve">any </w:t>
      </w:r>
      <w:r w:rsidR="003F64D4" w:rsidRPr="00AF7652">
        <w:rPr>
          <w:rFonts w:ascii="Lato" w:hAnsi="Lato" w:cstheme="minorHAnsi"/>
          <w:color w:val="000000"/>
          <w:sz w:val="20"/>
          <w:bdr w:val="none" w:sz="0" w:space="0" w:color="auto" w:frame="1"/>
        </w:rPr>
        <w:t>error</w:t>
      </w:r>
      <w:r w:rsidR="000B2998" w:rsidRPr="00AF7652">
        <w:rPr>
          <w:rFonts w:ascii="Lato" w:hAnsi="Lato" w:cstheme="minorHAnsi"/>
          <w:color w:val="000000"/>
          <w:sz w:val="20"/>
          <w:bdr w:val="none" w:sz="0" w:space="0" w:color="auto" w:frame="1"/>
        </w:rPr>
        <w:t>s</w:t>
      </w:r>
      <w:r w:rsidR="003F64D4" w:rsidRPr="00AF7652">
        <w:rPr>
          <w:rFonts w:ascii="Lato" w:hAnsi="Lato" w:cstheme="minorHAnsi"/>
          <w:color w:val="000000"/>
          <w:sz w:val="20"/>
          <w:bdr w:val="none" w:sz="0" w:space="0" w:color="auto" w:frame="1"/>
        </w:rPr>
        <w:t xml:space="preserve"> and/or omission</w:t>
      </w:r>
      <w:r w:rsidR="000B2998" w:rsidRPr="00AF7652">
        <w:rPr>
          <w:rFonts w:ascii="Lato" w:hAnsi="Lato" w:cstheme="minorHAnsi"/>
          <w:color w:val="000000"/>
          <w:sz w:val="20"/>
          <w:bdr w:val="none" w:sz="0" w:space="0" w:color="auto" w:frame="1"/>
        </w:rPr>
        <w:t>s</w:t>
      </w:r>
      <w:r w:rsidR="00134B0E" w:rsidRPr="00AF7652">
        <w:rPr>
          <w:rFonts w:ascii="Lato" w:hAnsi="Lato" w:cstheme="minorHAnsi"/>
          <w:color w:val="000000"/>
          <w:sz w:val="20"/>
          <w:bdr w:val="none" w:sz="0" w:space="0" w:color="auto" w:frame="1"/>
        </w:rPr>
        <w:t xml:space="preserve"> </w:t>
      </w:r>
      <w:r w:rsidR="001D47E5" w:rsidRPr="00AF7652">
        <w:rPr>
          <w:rFonts w:ascii="Lato" w:hAnsi="Lato" w:cstheme="minorHAnsi"/>
          <w:color w:val="000000"/>
          <w:sz w:val="20"/>
          <w:bdr w:val="none" w:sz="0" w:space="0" w:color="auto" w:frame="1"/>
        </w:rPr>
        <w:t>identified either by Caribbean Export or the beneficiary</w:t>
      </w:r>
      <w:r w:rsidR="00134B0E" w:rsidRPr="00AF7652">
        <w:rPr>
          <w:rFonts w:ascii="Lato" w:hAnsi="Lato" w:cstheme="minorHAnsi"/>
          <w:color w:val="000000"/>
          <w:sz w:val="20"/>
          <w:bdr w:val="none" w:sz="0" w:space="0" w:color="auto" w:frame="1"/>
        </w:rPr>
        <w:t>,</w:t>
      </w:r>
      <w:r w:rsidR="0014331B" w:rsidRPr="00AF7652">
        <w:rPr>
          <w:rFonts w:ascii="Lato" w:hAnsi="Lato" w:cstheme="minorHAnsi"/>
          <w:color w:val="000000"/>
          <w:sz w:val="20"/>
          <w:bdr w:val="none" w:sz="0" w:space="0" w:color="auto" w:frame="1"/>
        </w:rPr>
        <w:t xml:space="preserve"> which </w:t>
      </w:r>
      <w:r w:rsidRPr="00AF7652">
        <w:rPr>
          <w:rFonts w:ascii="Lato" w:hAnsi="Lato" w:cstheme="minorHAnsi"/>
          <w:color w:val="000000"/>
          <w:sz w:val="20"/>
          <w:bdr w:val="none" w:sz="0" w:space="0" w:color="auto" w:frame="1"/>
        </w:rPr>
        <w:t>result</w:t>
      </w:r>
      <w:r w:rsidR="0014331B" w:rsidRPr="00AF7652">
        <w:rPr>
          <w:rFonts w:ascii="Lato" w:hAnsi="Lato" w:cstheme="minorHAnsi"/>
          <w:color w:val="000000"/>
          <w:sz w:val="20"/>
          <w:bdr w:val="none" w:sz="0" w:space="0" w:color="auto" w:frame="1"/>
        </w:rPr>
        <w:t xml:space="preserve">ed </w:t>
      </w:r>
      <w:r w:rsidRPr="00AF7652">
        <w:rPr>
          <w:rFonts w:ascii="Lato" w:hAnsi="Lato" w:cstheme="minorHAnsi"/>
          <w:color w:val="000000"/>
          <w:sz w:val="20"/>
          <w:bdr w:val="none" w:sz="0" w:space="0" w:color="auto" w:frame="1"/>
        </w:rPr>
        <w:t xml:space="preserve">in incorrect </w:t>
      </w:r>
      <w:r w:rsidR="00D26A29" w:rsidRPr="00AF7652">
        <w:rPr>
          <w:rFonts w:ascii="Lato" w:hAnsi="Lato" w:cstheme="minorHAnsi"/>
          <w:color w:val="000000"/>
          <w:sz w:val="20"/>
          <w:bdr w:val="none" w:sz="0" w:space="0" w:color="auto" w:frame="1"/>
        </w:rPr>
        <w:t>disbursements</w:t>
      </w:r>
      <w:r w:rsidR="00134B0E" w:rsidRPr="00AF7652">
        <w:rPr>
          <w:rFonts w:ascii="Lato" w:hAnsi="Lato" w:cstheme="minorHAnsi"/>
          <w:color w:val="000000"/>
          <w:sz w:val="20"/>
          <w:bdr w:val="none" w:sz="0" w:space="0" w:color="auto" w:frame="1"/>
        </w:rPr>
        <w:t xml:space="preserve"> </w:t>
      </w:r>
      <w:r w:rsidR="00D26A29" w:rsidRPr="00AF7652">
        <w:rPr>
          <w:rFonts w:ascii="Lato" w:hAnsi="Lato" w:cstheme="minorHAnsi"/>
          <w:color w:val="000000"/>
          <w:sz w:val="20"/>
          <w:bdr w:val="none" w:sz="0" w:space="0" w:color="auto" w:frame="1"/>
        </w:rPr>
        <w:t xml:space="preserve">to </w:t>
      </w:r>
      <w:r w:rsidRPr="00AF7652">
        <w:rPr>
          <w:rFonts w:ascii="Lato" w:hAnsi="Lato" w:cstheme="minorHAnsi"/>
          <w:color w:val="000000"/>
          <w:sz w:val="20"/>
          <w:bdr w:val="none" w:sz="0" w:space="0" w:color="auto" w:frame="1"/>
        </w:rPr>
        <w:t>beneficiaries</w:t>
      </w:r>
      <w:r w:rsidR="00134B0E" w:rsidRPr="00AF7652">
        <w:rPr>
          <w:rFonts w:ascii="Lato" w:hAnsi="Lato" w:cstheme="minorHAnsi"/>
          <w:color w:val="000000"/>
          <w:sz w:val="20"/>
          <w:bdr w:val="none" w:sz="0" w:space="0" w:color="auto" w:frame="1"/>
        </w:rPr>
        <w:t xml:space="preserve">. </w:t>
      </w:r>
      <w:r w:rsidR="007142DA" w:rsidRPr="00AF7652">
        <w:rPr>
          <w:rFonts w:ascii="Lato" w:hAnsi="Lato" w:cstheme="minorHAnsi"/>
          <w:color w:val="000000"/>
          <w:sz w:val="20"/>
          <w:bdr w:val="none" w:sz="0" w:space="0" w:color="auto" w:frame="1"/>
        </w:rPr>
        <w:t xml:space="preserve">Caribbean Export </w:t>
      </w:r>
      <w:r w:rsidRPr="00AF7652">
        <w:rPr>
          <w:rFonts w:ascii="Lato" w:hAnsi="Lato" w:cstheme="minorHAnsi"/>
          <w:color w:val="000000"/>
          <w:sz w:val="20"/>
          <w:bdr w:val="none" w:sz="0" w:space="0" w:color="auto" w:frame="1"/>
        </w:rPr>
        <w:t>shall undertake to repay those amounts within 45 days of said notification of the error or omission to the beneficiary.  </w:t>
      </w:r>
    </w:p>
    <w:p w14:paraId="70EC6983" w14:textId="77777777" w:rsidR="0092130B" w:rsidRPr="00AF7652" w:rsidRDefault="0092130B" w:rsidP="0092130B">
      <w:pPr>
        <w:shd w:val="clear" w:color="auto" w:fill="FFFFFF"/>
        <w:spacing w:after="0"/>
        <w:rPr>
          <w:rFonts w:ascii="Lato" w:hAnsi="Lato" w:cstheme="minorHAnsi"/>
          <w:color w:val="000000"/>
          <w:sz w:val="20"/>
          <w:bdr w:val="none" w:sz="0" w:space="0" w:color="auto" w:frame="1"/>
        </w:rPr>
      </w:pPr>
    </w:p>
    <w:p w14:paraId="3898AAFF" w14:textId="77777777" w:rsidR="0092130B" w:rsidRPr="00AF7652" w:rsidRDefault="0092130B" w:rsidP="00491E3E">
      <w:pPr>
        <w:pStyle w:val="Text2"/>
        <w:rPr>
          <w:rFonts w:ascii="Lato" w:hAnsi="Lato" w:cstheme="minorHAnsi"/>
          <w:sz w:val="20"/>
        </w:rPr>
      </w:pPr>
    </w:p>
    <w:sectPr w:rsidR="0092130B" w:rsidRPr="00AF7652" w:rsidSect="00090818">
      <w:headerReference w:type="default" r:id="rId13"/>
      <w:footerReference w:type="even" r:id="rId14"/>
      <w:footerReference w:type="default" r:id="rId15"/>
      <w:headerReference w:type="first" r:id="rId16"/>
      <w:footerReference w:type="first" r:id="rId17"/>
      <w:pgSz w:w="12240" w:h="15840" w:code="1"/>
      <w:pgMar w:top="1022" w:right="1699" w:bottom="1022" w:left="1584" w:header="605"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641E3" w14:textId="77777777" w:rsidR="00DE1AA1" w:rsidRDefault="00DE1AA1">
      <w:r>
        <w:separator/>
      </w:r>
    </w:p>
  </w:endnote>
  <w:endnote w:type="continuationSeparator" w:id="0">
    <w:p w14:paraId="4C2E9FE1" w14:textId="77777777" w:rsidR="00DE1AA1" w:rsidRDefault="00DE1AA1">
      <w:r>
        <w:continuationSeparator/>
      </w:r>
    </w:p>
  </w:endnote>
  <w:endnote w:type="continuationNotice" w:id="1">
    <w:p w14:paraId="438B6CAD" w14:textId="77777777" w:rsidR="00DE1AA1" w:rsidRDefault="00DE1A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4D"/>
    <w:family w:val="swiss"/>
    <w:pitch w:val="variable"/>
    <w:sig w:usb0="A00000AF" w:usb1="5000604B" w:usb2="00000000" w:usb3="00000000" w:csb0="00000093" w:csb1="00000000"/>
  </w:font>
  <w:font w:name="Lato Light">
    <w:altName w:val="Segoe UI"/>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002AE" w14:textId="77777777" w:rsidR="00AF40B0" w:rsidRDefault="008470F6" w:rsidP="00E81F23">
    <w:pPr>
      <w:pStyle w:val="Footer"/>
      <w:framePr w:wrap="around" w:vAnchor="text" w:hAnchor="margin" w:xAlign="center" w:y="1"/>
      <w:rPr>
        <w:rStyle w:val="PageNumber"/>
      </w:rPr>
    </w:pPr>
    <w:r>
      <w:rPr>
        <w:rStyle w:val="PageNumber"/>
      </w:rPr>
      <w:fldChar w:fldCharType="begin"/>
    </w:r>
    <w:r w:rsidR="00AF40B0">
      <w:rPr>
        <w:rStyle w:val="PageNumber"/>
      </w:rPr>
      <w:instrText xml:space="preserve">PAGE  </w:instrText>
    </w:r>
    <w:r>
      <w:rPr>
        <w:rStyle w:val="PageNumber"/>
      </w:rPr>
      <w:fldChar w:fldCharType="end"/>
    </w:r>
  </w:p>
  <w:p w14:paraId="39E3B5D0" w14:textId="77777777" w:rsidR="00AF40B0" w:rsidRDefault="00AF4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CB8B" w14:textId="77777777" w:rsidR="00AF40B0" w:rsidRPr="00A40E6C" w:rsidRDefault="008470F6" w:rsidP="00B77C25">
    <w:pPr>
      <w:pStyle w:val="Footer"/>
      <w:framePr w:wrap="around" w:vAnchor="text" w:hAnchor="page" w:x="5941" w:y="4"/>
      <w:rPr>
        <w:rStyle w:val="PageNumber"/>
        <w:rFonts w:ascii="Calibri" w:hAnsi="Calibri" w:cs="Calibri"/>
        <w:sz w:val="20"/>
      </w:rPr>
    </w:pPr>
    <w:r w:rsidRPr="00A40E6C">
      <w:rPr>
        <w:rStyle w:val="PageNumber"/>
        <w:rFonts w:ascii="Calibri" w:hAnsi="Calibri" w:cs="Calibri"/>
        <w:sz w:val="20"/>
      </w:rPr>
      <w:fldChar w:fldCharType="begin"/>
    </w:r>
    <w:r w:rsidR="00AF40B0" w:rsidRPr="00A40E6C">
      <w:rPr>
        <w:rStyle w:val="PageNumber"/>
        <w:rFonts w:ascii="Calibri" w:hAnsi="Calibri" w:cs="Calibri"/>
        <w:sz w:val="20"/>
      </w:rPr>
      <w:instrText xml:space="preserve">PAGE  </w:instrText>
    </w:r>
    <w:r w:rsidRPr="00A40E6C">
      <w:rPr>
        <w:rStyle w:val="PageNumber"/>
        <w:rFonts w:ascii="Calibri" w:hAnsi="Calibri" w:cs="Calibri"/>
        <w:sz w:val="20"/>
      </w:rPr>
      <w:fldChar w:fldCharType="separate"/>
    </w:r>
    <w:r w:rsidR="00134B0E">
      <w:rPr>
        <w:rStyle w:val="PageNumber"/>
        <w:rFonts w:ascii="Calibri" w:hAnsi="Calibri" w:cs="Calibri"/>
        <w:noProof/>
        <w:sz w:val="20"/>
      </w:rPr>
      <w:t>16</w:t>
    </w:r>
    <w:r w:rsidRPr="00A40E6C">
      <w:rPr>
        <w:rStyle w:val="PageNumber"/>
        <w:rFonts w:ascii="Calibri" w:hAnsi="Calibri" w:cs="Calibri"/>
        <w:sz w:val="20"/>
      </w:rPr>
      <w:fldChar w:fldCharType="end"/>
    </w:r>
  </w:p>
  <w:p w14:paraId="27925EF3" w14:textId="77777777" w:rsidR="00AF40B0" w:rsidRPr="00A40E6C" w:rsidRDefault="00AF40B0" w:rsidP="00C45A9E">
    <w:pPr>
      <w:pStyle w:val="Footer"/>
      <w:tabs>
        <w:tab w:val="right" w:pos="8647"/>
      </w:tabs>
      <w:rPr>
        <w:rStyle w:val="PageNumber"/>
        <w:rFonts w:ascii="Calibri" w:hAnsi="Calibri" w:cs="Calibri"/>
        <w:sz w:val="18"/>
        <w:szCs w:val="18"/>
        <w:lang w:val="fr-BE"/>
      </w:rPr>
    </w:pPr>
    <w:r>
      <w:rPr>
        <w:rStyle w:val="PageNumber"/>
        <w:rFonts w:ascii="Calibri" w:hAnsi="Calibri" w:cs="Calibri"/>
        <w:sz w:val="18"/>
        <w:szCs w:val="18"/>
        <w:lang w:val="en-029"/>
      </w:rPr>
      <w:t>Ju</w:t>
    </w:r>
    <w:r w:rsidR="00E3484A">
      <w:rPr>
        <w:rStyle w:val="PageNumber"/>
        <w:rFonts w:ascii="Calibri" w:hAnsi="Calibri" w:cs="Calibri"/>
        <w:sz w:val="18"/>
        <w:szCs w:val="18"/>
        <w:lang w:val="en-029"/>
      </w:rPr>
      <w:t>ly</w:t>
    </w:r>
    <w:r>
      <w:rPr>
        <w:rStyle w:val="PageNumber"/>
        <w:rFonts w:ascii="Calibri" w:hAnsi="Calibri" w:cs="Calibri"/>
        <w:sz w:val="18"/>
        <w:szCs w:val="18"/>
        <w:lang w:val="en-029"/>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A510" w14:textId="77777777" w:rsidR="00AF40B0" w:rsidRPr="000734C3" w:rsidRDefault="00AF40B0" w:rsidP="00F678EA">
    <w:pPr>
      <w:pStyle w:val="Footer"/>
      <w:tabs>
        <w:tab w:val="right" w:pos="8647"/>
      </w:tabs>
      <w:rPr>
        <w:rFonts w:ascii="Times New Roman" w:hAnsi="Times New Roman"/>
        <w:sz w:val="20"/>
        <w:lang w:val="fr-BE"/>
      </w:rPr>
    </w:pPr>
    <w:r w:rsidRPr="000734C3">
      <w:rPr>
        <w:rFonts w:ascii="Times New Roman" w:hAnsi="Times New Roman"/>
        <w:b/>
        <w:sz w:val="20"/>
        <w:lang w:val="fr-BE"/>
      </w:rPr>
      <w:t>2006</w:t>
    </w:r>
    <w:r w:rsidRPr="000734C3">
      <w:rPr>
        <w:rFonts w:ascii="Times New Roman" w:hAnsi="Times New Roman"/>
        <w:sz w:val="20"/>
        <w:lang w:val="fr-BE"/>
      </w:rPr>
      <w:tab/>
    </w:r>
    <w:r w:rsidR="008470F6">
      <w:rPr>
        <w:rStyle w:val="PageNumber"/>
      </w:rPr>
      <w:fldChar w:fldCharType="begin"/>
    </w:r>
    <w:r>
      <w:rPr>
        <w:rStyle w:val="PageNumber"/>
      </w:rPr>
      <w:instrText xml:space="preserve"> PAGE </w:instrText>
    </w:r>
    <w:r w:rsidR="008470F6">
      <w:rPr>
        <w:rStyle w:val="PageNumber"/>
      </w:rPr>
      <w:fldChar w:fldCharType="separate"/>
    </w:r>
    <w:r>
      <w:rPr>
        <w:rStyle w:val="PageNumber"/>
        <w:noProof/>
      </w:rPr>
      <w:t>16</w:t>
    </w:r>
    <w:r w:rsidR="008470F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74738" w14:textId="77777777" w:rsidR="00DE1AA1" w:rsidRDefault="00DE1AA1">
      <w:r>
        <w:separator/>
      </w:r>
    </w:p>
  </w:footnote>
  <w:footnote w:type="continuationSeparator" w:id="0">
    <w:p w14:paraId="5B353049" w14:textId="77777777" w:rsidR="00DE1AA1" w:rsidRDefault="00DE1AA1">
      <w:r>
        <w:continuationSeparator/>
      </w:r>
    </w:p>
  </w:footnote>
  <w:footnote w:type="continuationNotice" w:id="1">
    <w:p w14:paraId="2EB96CE5" w14:textId="77777777" w:rsidR="00DE1AA1" w:rsidRDefault="00DE1AA1">
      <w:pPr>
        <w:spacing w:after="0"/>
      </w:pPr>
    </w:p>
  </w:footnote>
  <w:footnote w:id="2">
    <w:p w14:paraId="6DEEFE39" w14:textId="77777777" w:rsidR="00AF40B0" w:rsidRPr="003653C2" w:rsidRDefault="00AF40B0" w:rsidP="006E4308">
      <w:pPr>
        <w:pStyle w:val="FootnoteText"/>
        <w:ind w:left="90" w:hanging="90"/>
        <w:jc w:val="left"/>
        <w:rPr>
          <w:lang w:val="en-US"/>
        </w:rPr>
      </w:pPr>
      <w:r w:rsidRPr="006E4308">
        <w:rPr>
          <w:rStyle w:val="FootnoteReference"/>
          <w:rFonts w:ascii="Lato" w:hAnsi="Lato"/>
          <w:b/>
          <w:bCs/>
        </w:rPr>
        <w:footnoteRef/>
      </w:r>
      <w:r w:rsidRPr="006E4308">
        <w:rPr>
          <w:rFonts w:ascii="Lato" w:hAnsi="Lato"/>
          <w:sz w:val="16"/>
          <w:szCs w:val="16"/>
          <w:lang w:val="en-US"/>
        </w:rPr>
        <w:t>C</w:t>
      </w:r>
      <w:r w:rsidRPr="006E4308">
        <w:rPr>
          <w:rFonts w:ascii="Lato" w:hAnsi="Lato" w:cs="Calibri"/>
          <w:sz w:val="16"/>
          <w:szCs w:val="16"/>
        </w:rPr>
        <w:t xml:space="preserve">ontributions in kind made by the Beneficiary or the Beneficiary’s partners </w:t>
      </w:r>
      <w:r w:rsidRPr="006E4308">
        <w:rPr>
          <w:rFonts w:ascii="Lato" w:hAnsi="Lato" w:cs="Calibri"/>
          <w:sz w:val="16"/>
          <w:szCs w:val="16"/>
          <w:lang w:val="en-US"/>
        </w:rPr>
        <w:t>refer to contributions that have a monetary value, but do</w:t>
      </w:r>
      <w:r w:rsidRPr="006E4308">
        <w:rPr>
          <w:rFonts w:ascii="Lato" w:hAnsi="Lato" w:cs="Calibri"/>
          <w:sz w:val="16"/>
          <w:szCs w:val="16"/>
        </w:rPr>
        <w:t xml:space="preserve"> not represent actual expenditure and are not eligible costs.</w:t>
      </w:r>
      <w:r w:rsidRPr="00C33624">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18F1" w14:textId="77777777" w:rsidR="00AF40B0" w:rsidRDefault="00AF40B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7865" w14:textId="77777777" w:rsidR="00AF40B0" w:rsidRDefault="00AF40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607924"/>
    <w:multiLevelType w:val="multilevel"/>
    <w:tmpl w:val="6DCCB86C"/>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8D6FFF"/>
    <w:multiLevelType w:val="hybridMultilevel"/>
    <w:tmpl w:val="8E3AABA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A37C50"/>
    <w:multiLevelType w:val="multilevel"/>
    <w:tmpl w:val="F34434D2"/>
    <w:lvl w:ilvl="0">
      <w:start w:val="9"/>
      <w:numFmt w:val="decimal"/>
      <w:lvlText w:val="%1"/>
      <w:lvlJc w:val="left"/>
      <w:pPr>
        <w:ind w:left="360" w:hanging="360"/>
      </w:pPr>
      <w:rPr>
        <w:rFonts w:hint="default"/>
      </w:rPr>
    </w:lvl>
    <w:lvl w:ilvl="1">
      <w:start w:val="2"/>
      <w:numFmt w:val="decimal"/>
      <w:lvlText w:val="%1.%2"/>
      <w:lvlJc w:val="left"/>
      <w:pPr>
        <w:ind w:left="360" w:hanging="360"/>
      </w:pPr>
      <w:rPr>
        <w:rFonts w:ascii="Lato" w:hAnsi="Lato" w:hint="default"/>
        <w:b/>
        <w:bCs/>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6DF0F12"/>
    <w:multiLevelType w:val="hybridMultilevel"/>
    <w:tmpl w:val="96DC17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B2D3E79"/>
    <w:multiLevelType w:val="multilevel"/>
    <w:tmpl w:val="C6AAE0B6"/>
    <w:lvl w:ilvl="0">
      <w:start w:val="14"/>
      <w:numFmt w:val="decimal"/>
      <w:lvlText w:val="%1"/>
      <w:lvlJc w:val="left"/>
      <w:pPr>
        <w:ind w:left="420" w:hanging="420"/>
      </w:pPr>
      <w:rPr>
        <w:rFonts w:hint="default"/>
      </w:rPr>
    </w:lvl>
    <w:lvl w:ilvl="1">
      <w:start w:val="3"/>
      <w:numFmt w:val="decimal"/>
      <w:lvlText w:val="%1.%2"/>
      <w:lvlJc w:val="left"/>
      <w:pPr>
        <w:ind w:left="420" w:hanging="420"/>
      </w:pPr>
      <w:rPr>
        <w:rFonts w:ascii="Lato" w:hAnsi="Lato"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71C52"/>
    <w:multiLevelType w:val="multilevel"/>
    <w:tmpl w:val="CF7C4146"/>
    <w:lvl w:ilvl="0">
      <w:start w:val="6"/>
      <w:numFmt w:val="decimal"/>
      <w:lvlText w:val="%1"/>
      <w:lvlJc w:val="left"/>
      <w:pPr>
        <w:ind w:left="360" w:hanging="360"/>
      </w:pPr>
      <w:rPr>
        <w:rFonts w:hint="default"/>
      </w:rPr>
    </w:lvl>
    <w:lvl w:ilvl="1">
      <w:start w:val="2"/>
      <w:numFmt w:val="decimal"/>
      <w:lvlText w:val="%1.%2"/>
      <w:lvlJc w:val="left"/>
      <w:pPr>
        <w:ind w:left="450" w:hanging="360"/>
      </w:pPr>
      <w:rPr>
        <w:rFonts w:ascii="Lato" w:hAnsi="Lato"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8C76A5"/>
    <w:multiLevelType w:val="multilevel"/>
    <w:tmpl w:val="372AD7B6"/>
    <w:lvl w:ilvl="0">
      <w:start w:val="8"/>
      <w:numFmt w:val="decimal"/>
      <w:lvlText w:val="%1"/>
      <w:lvlJc w:val="left"/>
      <w:pPr>
        <w:ind w:left="360" w:hanging="360"/>
      </w:pPr>
      <w:rPr>
        <w:rFonts w:hint="default"/>
      </w:rPr>
    </w:lvl>
    <w:lvl w:ilvl="1">
      <w:start w:val="3"/>
      <w:numFmt w:val="decimal"/>
      <w:lvlText w:val="%1.%2"/>
      <w:lvlJc w:val="left"/>
      <w:pPr>
        <w:ind w:left="360" w:hanging="360"/>
      </w:pPr>
      <w:rPr>
        <w:rFonts w:ascii="Lato" w:hAnsi="Lato"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6E67A0C"/>
    <w:multiLevelType w:val="multilevel"/>
    <w:tmpl w:val="38C8ABB4"/>
    <w:lvl w:ilvl="0">
      <w:start w:val="15"/>
      <w:numFmt w:val="decimal"/>
      <w:lvlText w:val="%1"/>
      <w:lvlJc w:val="left"/>
      <w:pPr>
        <w:ind w:left="420" w:hanging="420"/>
      </w:pPr>
      <w:rPr>
        <w:rFonts w:hint="default"/>
      </w:rPr>
    </w:lvl>
    <w:lvl w:ilvl="1">
      <w:start w:val="9"/>
      <w:numFmt w:val="decimal"/>
      <w:lvlText w:val="%1.%2"/>
      <w:lvlJc w:val="left"/>
      <w:pPr>
        <w:ind w:left="1050" w:hanging="420"/>
      </w:pPr>
      <w:rPr>
        <w:rFonts w:ascii="Lato" w:hAnsi="Lato" w:hint="default"/>
        <w:b/>
        <w:bCs/>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7D02042"/>
    <w:multiLevelType w:val="multilevel"/>
    <w:tmpl w:val="6A0CB34E"/>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EA281F"/>
    <w:multiLevelType w:val="hybridMultilevel"/>
    <w:tmpl w:val="D46E40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C5657B"/>
    <w:multiLevelType w:val="hybridMultilevel"/>
    <w:tmpl w:val="42DE9944"/>
    <w:lvl w:ilvl="0" w:tplc="04090019">
      <w:start w:val="1"/>
      <w:numFmt w:val="lowerLetter"/>
      <w:lvlText w:val="%1."/>
      <w:lvlJc w:val="left"/>
      <w:pPr>
        <w:ind w:left="1922" w:hanging="360"/>
      </w:pPr>
    </w:lvl>
    <w:lvl w:ilvl="1" w:tplc="04090019" w:tentative="1">
      <w:start w:val="1"/>
      <w:numFmt w:val="lowerLetter"/>
      <w:lvlText w:val="%2."/>
      <w:lvlJc w:val="left"/>
      <w:pPr>
        <w:ind w:left="2642" w:hanging="360"/>
      </w:pPr>
    </w:lvl>
    <w:lvl w:ilvl="2" w:tplc="0409001B" w:tentative="1">
      <w:start w:val="1"/>
      <w:numFmt w:val="lowerRoman"/>
      <w:lvlText w:val="%3."/>
      <w:lvlJc w:val="right"/>
      <w:pPr>
        <w:ind w:left="3362" w:hanging="180"/>
      </w:pPr>
    </w:lvl>
    <w:lvl w:ilvl="3" w:tplc="0409000F" w:tentative="1">
      <w:start w:val="1"/>
      <w:numFmt w:val="decimal"/>
      <w:lvlText w:val="%4."/>
      <w:lvlJc w:val="left"/>
      <w:pPr>
        <w:ind w:left="4082" w:hanging="360"/>
      </w:pPr>
    </w:lvl>
    <w:lvl w:ilvl="4" w:tplc="04090019" w:tentative="1">
      <w:start w:val="1"/>
      <w:numFmt w:val="lowerLetter"/>
      <w:lvlText w:val="%5."/>
      <w:lvlJc w:val="left"/>
      <w:pPr>
        <w:ind w:left="4802" w:hanging="360"/>
      </w:pPr>
    </w:lvl>
    <w:lvl w:ilvl="5" w:tplc="0409001B" w:tentative="1">
      <w:start w:val="1"/>
      <w:numFmt w:val="lowerRoman"/>
      <w:lvlText w:val="%6."/>
      <w:lvlJc w:val="right"/>
      <w:pPr>
        <w:ind w:left="5522" w:hanging="180"/>
      </w:pPr>
    </w:lvl>
    <w:lvl w:ilvl="6" w:tplc="0409000F" w:tentative="1">
      <w:start w:val="1"/>
      <w:numFmt w:val="decimal"/>
      <w:lvlText w:val="%7."/>
      <w:lvlJc w:val="left"/>
      <w:pPr>
        <w:ind w:left="6242" w:hanging="360"/>
      </w:pPr>
    </w:lvl>
    <w:lvl w:ilvl="7" w:tplc="04090019" w:tentative="1">
      <w:start w:val="1"/>
      <w:numFmt w:val="lowerLetter"/>
      <w:lvlText w:val="%8."/>
      <w:lvlJc w:val="left"/>
      <w:pPr>
        <w:ind w:left="6962" w:hanging="360"/>
      </w:pPr>
    </w:lvl>
    <w:lvl w:ilvl="8" w:tplc="0409001B" w:tentative="1">
      <w:start w:val="1"/>
      <w:numFmt w:val="lowerRoman"/>
      <w:lvlText w:val="%9."/>
      <w:lvlJc w:val="right"/>
      <w:pPr>
        <w:ind w:left="7682" w:hanging="180"/>
      </w:pPr>
    </w:lvl>
  </w:abstractNum>
  <w:abstractNum w:abstractNumId="17" w15:restartNumberingAfterBreak="0">
    <w:nsid w:val="33C71891"/>
    <w:multiLevelType w:val="multilevel"/>
    <w:tmpl w:val="C5ACD362"/>
    <w:lvl w:ilvl="0">
      <w:start w:val="13"/>
      <w:numFmt w:val="decimal"/>
      <w:lvlText w:val="%1"/>
      <w:lvlJc w:val="left"/>
      <w:pPr>
        <w:ind w:left="420" w:hanging="420"/>
      </w:pPr>
      <w:rPr>
        <w:rFonts w:hint="default"/>
      </w:rPr>
    </w:lvl>
    <w:lvl w:ilvl="1">
      <w:start w:val="3"/>
      <w:numFmt w:val="decimal"/>
      <w:lvlText w:val="%1.%2"/>
      <w:lvlJc w:val="left"/>
      <w:pPr>
        <w:ind w:left="420" w:hanging="420"/>
      </w:pPr>
      <w:rPr>
        <w:rFonts w:ascii="Lato" w:hAnsi="Lato" w:hint="default"/>
        <w:b/>
        <w:bCs/>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3A7639"/>
    <w:multiLevelType w:val="hybridMultilevel"/>
    <w:tmpl w:val="74AAF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3E6F6194"/>
    <w:multiLevelType w:val="multilevel"/>
    <w:tmpl w:val="879CCF06"/>
    <w:lvl w:ilvl="0">
      <w:start w:val="13"/>
      <w:numFmt w:val="decimal"/>
      <w:lvlText w:val="%1"/>
      <w:lvlJc w:val="left"/>
      <w:pPr>
        <w:ind w:left="420" w:hanging="420"/>
      </w:pPr>
      <w:rPr>
        <w:rFonts w:hint="default"/>
      </w:rPr>
    </w:lvl>
    <w:lvl w:ilvl="1">
      <w:start w:val="1"/>
      <w:numFmt w:val="decimal"/>
      <w:lvlText w:val="%1.%2"/>
      <w:lvlJc w:val="left"/>
      <w:pPr>
        <w:ind w:left="510" w:hanging="420"/>
      </w:pPr>
      <w:rPr>
        <w:rFonts w:ascii="Lato" w:hAnsi="Lato"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582001"/>
    <w:multiLevelType w:val="hybridMultilevel"/>
    <w:tmpl w:val="1AAA4B94"/>
    <w:lvl w:ilvl="0" w:tplc="04090019">
      <w:start w:val="1"/>
      <w:numFmt w:val="lowerLetter"/>
      <w:lvlText w:val="%1."/>
      <w:lvlJc w:val="left"/>
      <w:pPr>
        <w:ind w:left="1562" w:hanging="360"/>
      </w:pPr>
    </w:lvl>
    <w:lvl w:ilvl="1" w:tplc="C19E721E">
      <w:numFmt w:val="bullet"/>
      <w:lvlText w:val="—"/>
      <w:lvlJc w:val="left"/>
      <w:pPr>
        <w:ind w:left="2282" w:hanging="360"/>
      </w:pPr>
      <w:rPr>
        <w:rFonts w:ascii="Lato Light" w:eastAsia="Times New Roman" w:hAnsi="Lato Light" w:cstheme="minorHAnsi" w:hint="default"/>
      </w:r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2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15:restartNumberingAfterBreak="0">
    <w:nsid w:val="4E7A6A27"/>
    <w:multiLevelType w:val="hybridMultilevel"/>
    <w:tmpl w:val="688E8BE8"/>
    <w:lvl w:ilvl="0" w:tplc="2409001B">
      <w:start w:val="1"/>
      <w:numFmt w:val="lowerRoman"/>
      <w:lvlText w:val="%1."/>
      <w:lvlJc w:val="right"/>
      <w:pPr>
        <w:ind w:left="2160" w:hanging="360"/>
      </w:pPr>
    </w:lvl>
    <w:lvl w:ilvl="1" w:tplc="24090019">
      <w:start w:val="1"/>
      <w:numFmt w:val="lowerLetter"/>
      <w:lvlText w:val="%2."/>
      <w:lvlJc w:val="left"/>
      <w:pPr>
        <w:ind w:left="2880" w:hanging="360"/>
      </w:pPr>
    </w:lvl>
    <w:lvl w:ilvl="2" w:tplc="2409001B" w:tentative="1">
      <w:start w:val="1"/>
      <w:numFmt w:val="lowerRoman"/>
      <w:lvlText w:val="%3."/>
      <w:lvlJc w:val="right"/>
      <w:pPr>
        <w:ind w:left="3600" w:hanging="180"/>
      </w:pPr>
    </w:lvl>
    <w:lvl w:ilvl="3" w:tplc="2409000F" w:tentative="1">
      <w:start w:val="1"/>
      <w:numFmt w:val="decimal"/>
      <w:lvlText w:val="%4."/>
      <w:lvlJc w:val="left"/>
      <w:pPr>
        <w:ind w:left="4320" w:hanging="360"/>
      </w:pPr>
    </w:lvl>
    <w:lvl w:ilvl="4" w:tplc="24090019" w:tentative="1">
      <w:start w:val="1"/>
      <w:numFmt w:val="lowerLetter"/>
      <w:lvlText w:val="%5."/>
      <w:lvlJc w:val="left"/>
      <w:pPr>
        <w:ind w:left="5040" w:hanging="360"/>
      </w:pPr>
    </w:lvl>
    <w:lvl w:ilvl="5" w:tplc="2409001B" w:tentative="1">
      <w:start w:val="1"/>
      <w:numFmt w:val="lowerRoman"/>
      <w:lvlText w:val="%6."/>
      <w:lvlJc w:val="right"/>
      <w:pPr>
        <w:ind w:left="5760" w:hanging="180"/>
      </w:pPr>
    </w:lvl>
    <w:lvl w:ilvl="6" w:tplc="2409000F" w:tentative="1">
      <w:start w:val="1"/>
      <w:numFmt w:val="decimal"/>
      <w:lvlText w:val="%7."/>
      <w:lvlJc w:val="left"/>
      <w:pPr>
        <w:ind w:left="6480" w:hanging="360"/>
      </w:pPr>
    </w:lvl>
    <w:lvl w:ilvl="7" w:tplc="24090019" w:tentative="1">
      <w:start w:val="1"/>
      <w:numFmt w:val="lowerLetter"/>
      <w:lvlText w:val="%8."/>
      <w:lvlJc w:val="left"/>
      <w:pPr>
        <w:ind w:left="7200" w:hanging="360"/>
      </w:pPr>
    </w:lvl>
    <w:lvl w:ilvl="8" w:tplc="2409001B" w:tentative="1">
      <w:start w:val="1"/>
      <w:numFmt w:val="lowerRoman"/>
      <w:lvlText w:val="%9."/>
      <w:lvlJc w:val="right"/>
      <w:pPr>
        <w:ind w:left="7920" w:hanging="180"/>
      </w:pPr>
    </w:lvl>
  </w:abstractNum>
  <w:abstractNum w:abstractNumId="27" w15:restartNumberingAfterBreak="0">
    <w:nsid w:val="4EAE4154"/>
    <w:multiLevelType w:val="hybridMultilevel"/>
    <w:tmpl w:val="DFBEFF3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6C0424"/>
    <w:multiLevelType w:val="multilevel"/>
    <w:tmpl w:val="20BAECFA"/>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6C5D05"/>
    <w:multiLevelType w:val="hybridMultilevel"/>
    <w:tmpl w:val="B1B63D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15:restartNumberingAfterBreak="0">
    <w:nsid w:val="5F4A5863"/>
    <w:multiLevelType w:val="multilevel"/>
    <w:tmpl w:val="DD5A5536"/>
    <w:lvl w:ilvl="0">
      <w:start w:val="11"/>
      <w:numFmt w:val="decimal"/>
      <w:lvlText w:val="%1"/>
      <w:lvlJc w:val="left"/>
      <w:pPr>
        <w:ind w:left="420" w:hanging="420"/>
      </w:pPr>
      <w:rPr>
        <w:rFonts w:hint="default"/>
      </w:rPr>
    </w:lvl>
    <w:lvl w:ilvl="1">
      <w:start w:val="1"/>
      <w:numFmt w:val="decimal"/>
      <w:lvlText w:val="%1.%2"/>
      <w:lvlJc w:val="left"/>
      <w:pPr>
        <w:ind w:left="510" w:hanging="420"/>
      </w:pPr>
      <w:rPr>
        <w:rFonts w:ascii="Lato" w:hAnsi="Lato" w:hint="default"/>
        <w:b/>
        <w:bCs/>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105596D"/>
    <w:multiLevelType w:val="hybridMultilevel"/>
    <w:tmpl w:val="06343FC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8907C1"/>
    <w:multiLevelType w:val="hybridMultilevel"/>
    <w:tmpl w:val="73ACE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6" w15:restartNumberingAfterBreak="0">
    <w:nsid w:val="6D286BCF"/>
    <w:multiLevelType w:val="multilevel"/>
    <w:tmpl w:val="33604084"/>
    <w:lvl w:ilvl="0">
      <w:start w:val="1"/>
      <w:numFmt w:val="decimal"/>
      <w:pStyle w:val="Heading1"/>
      <w:suff w:val="nothing"/>
      <w:lvlText w:val="%1"/>
      <w:lvlJc w:val="left"/>
      <w:pPr>
        <w:ind w:left="660" w:hanging="480"/>
      </w:pPr>
      <w:rPr>
        <w:rFonts w:hint="default"/>
      </w:rPr>
    </w:lvl>
    <w:lvl w:ilvl="1">
      <w:start w:val="1"/>
      <w:numFmt w:val="decimal"/>
      <w:pStyle w:val="Heading2"/>
      <w:lvlText w:val="%1.%2."/>
      <w:lvlJc w:val="left"/>
      <w:pPr>
        <w:tabs>
          <w:tab w:val="num" w:pos="720"/>
        </w:tabs>
        <w:ind w:left="720" w:hanging="720"/>
      </w:pPr>
      <w:rPr>
        <w:rFonts w:ascii="Lato" w:hAnsi="Lato" w:cs="Calibri" w:hint="default"/>
        <w:b/>
        <w:bCs/>
        <w:i w:val="0"/>
        <w:iCs w:val="0"/>
      </w:rPr>
    </w:lvl>
    <w:lvl w:ilvl="2">
      <w:start w:val="1"/>
      <w:numFmt w:val="decimal"/>
      <w:pStyle w:val="Heading3"/>
      <w:lvlText w:val="%1.%2.%3."/>
      <w:lvlJc w:val="left"/>
      <w:pPr>
        <w:tabs>
          <w:tab w:val="num" w:pos="1830"/>
        </w:tabs>
        <w:ind w:left="1830" w:hanging="720"/>
      </w:pPr>
      <w:rPr>
        <w:rFonts w:hint="default"/>
      </w:rPr>
    </w:lvl>
    <w:lvl w:ilvl="3">
      <w:start w:val="1"/>
      <w:numFmt w:val="decimal"/>
      <w:pStyle w:val="Heading4"/>
      <w:lvlText w:val="%1.%2.%3.%4."/>
      <w:lvlJc w:val="left"/>
      <w:pPr>
        <w:tabs>
          <w:tab w:val="num" w:pos="1830"/>
        </w:tabs>
        <w:ind w:left="1830" w:hanging="720"/>
      </w:pPr>
      <w:rPr>
        <w:rFonts w:hint="default"/>
      </w:rPr>
    </w:lvl>
    <w:lvl w:ilvl="4">
      <w:start w:val="1"/>
      <w:numFmt w:val="lowerLetter"/>
      <w:lvlText w:val="(%5)"/>
      <w:lvlJc w:val="left"/>
      <w:pPr>
        <w:tabs>
          <w:tab w:val="num" w:pos="1710"/>
        </w:tabs>
        <w:ind w:left="1710" w:hanging="360"/>
      </w:pPr>
      <w:rPr>
        <w:rFonts w:hint="default"/>
      </w:rPr>
    </w:lvl>
    <w:lvl w:ilvl="5">
      <w:start w:val="1"/>
      <w:numFmt w:val="lowerRoman"/>
      <w:lvlText w:val="(%6)"/>
      <w:lvlJc w:val="left"/>
      <w:pPr>
        <w:tabs>
          <w:tab w:val="num" w:pos="2070"/>
        </w:tabs>
        <w:ind w:left="2070" w:hanging="360"/>
      </w:pPr>
      <w:rPr>
        <w:rFonts w:hint="default"/>
      </w:rPr>
    </w:lvl>
    <w:lvl w:ilvl="6">
      <w:start w:val="1"/>
      <w:numFmt w:val="decimal"/>
      <w:lvlText w:val="%7."/>
      <w:lvlJc w:val="left"/>
      <w:pPr>
        <w:tabs>
          <w:tab w:val="num" w:pos="2430"/>
        </w:tabs>
        <w:ind w:left="2430" w:hanging="360"/>
      </w:pPr>
      <w:rPr>
        <w:rFonts w:hint="default"/>
      </w:rPr>
    </w:lvl>
    <w:lvl w:ilvl="7">
      <w:start w:val="1"/>
      <w:numFmt w:val="lowerLetter"/>
      <w:lvlText w:val="%8."/>
      <w:lvlJc w:val="left"/>
      <w:pPr>
        <w:tabs>
          <w:tab w:val="num" w:pos="2790"/>
        </w:tabs>
        <w:ind w:left="2790" w:hanging="360"/>
      </w:pPr>
      <w:rPr>
        <w:rFonts w:hint="default"/>
      </w:rPr>
    </w:lvl>
    <w:lvl w:ilvl="8">
      <w:start w:val="1"/>
      <w:numFmt w:val="lowerRoman"/>
      <w:lvlText w:val="%9."/>
      <w:lvlJc w:val="left"/>
      <w:pPr>
        <w:tabs>
          <w:tab w:val="num" w:pos="3150"/>
        </w:tabs>
        <w:ind w:left="3150" w:hanging="360"/>
      </w:pPr>
      <w:rPr>
        <w:rFonts w:hint="default"/>
      </w:rPr>
    </w:lvl>
  </w:abstractNum>
  <w:abstractNum w:abstractNumId="3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8" w15:restartNumberingAfterBreak="0">
    <w:nsid w:val="721908CD"/>
    <w:multiLevelType w:val="multilevel"/>
    <w:tmpl w:val="2D7E86F8"/>
    <w:lvl w:ilvl="0">
      <w:start w:val="16"/>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ascii="Lato" w:hAnsi="Lato" w:hint="default"/>
        <w:b/>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2EE63CB"/>
    <w:multiLevelType w:val="hybridMultilevel"/>
    <w:tmpl w:val="5762C02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3A3221"/>
    <w:multiLevelType w:val="multilevel"/>
    <w:tmpl w:val="AA26F82C"/>
    <w:lvl w:ilvl="0">
      <w:start w:val="18"/>
      <w:numFmt w:val="decimal"/>
      <w:lvlText w:val="%1"/>
      <w:lvlJc w:val="left"/>
      <w:pPr>
        <w:tabs>
          <w:tab w:val="num" w:pos="420"/>
        </w:tabs>
        <w:ind w:left="420" w:hanging="420"/>
      </w:pPr>
      <w:rPr>
        <w:rFonts w:hint="default"/>
      </w:rPr>
    </w:lvl>
    <w:lvl w:ilvl="1">
      <w:start w:val="2"/>
      <w:numFmt w:val="decimal"/>
      <w:lvlText w:val="%1.%2"/>
      <w:lvlJc w:val="left"/>
      <w:pPr>
        <w:tabs>
          <w:tab w:val="num" w:pos="510"/>
        </w:tabs>
        <w:ind w:left="510" w:hanging="4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36"/>
  </w:num>
  <w:num w:numId="4">
    <w:abstractNumId w:val="22"/>
  </w:num>
  <w:num w:numId="5">
    <w:abstractNumId w:val="13"/>
  </w:num>
  <w:num w:numId="6">
    <w:abstractNumId w:val="21"/>
  </w:num>
  <w:num w:numId="7">
    <w:abstractNumId w:val="35"/>
  </w:num>
  <w:num w:numId="8">
    <w:abstractNumId w:val="37"/>
  </w:num>
  <w:num w:numId="9">
    <w:abstractNumId w:val="18"/>
  </w:num>
  <w:num w:numId="10">
    <w:abstractNumId w:val="32"/>
  </w:num>
  <w:num w:numId="11">
    <w:abstractNumId w:val="30"/>
  </w:num>
  <w:num w:numId="12">
    <w:abstractNumId w:val="25"/>
  </w:num>
  <w:num w:numId="13">
    <w:abstractNumId w:val="10"/>
  </w:num>
  <w:num w:numId="14">
    <w:abstractNumId w:val="19"/>
  </w:num>
  <w:num w:numId="15">
    <w:abstractNumId w:val="6"/>
  </w:num>
  <w:num w:numId="16">
    <w:abstractNumId w:val="14"/>
  </w:num>
  <w:num w:numId="17">
    <w:abstractNumId w:val="39"/>
  </w:num>
  <w:num w:numId="18">
    <w:abstractNumId w:val="30"/>
    <w:lvlOverride w:ilvl="0">
      <w:startOverride w:val="1"/>
    </w:lvlOverride>
  </w:num>
  <w:num w:numId="19">
    <w:abstractNumId w:val="38"/>
  </w:num>
  <w:num w:numId="20">
    <w:abstractNumId w:val="28"/>
  </w:num>
  <w:num w:numId="21">
    <w:abstractNumId w:val="41"/>
  </w:num>
  <w:num w:numId="22">
    <w:abstractNumId w:val="16"/>
  </w:num>
  <w:num w:numId="23">
    <w:abstractNumId w:val="7"/>
  </w:num>
  <w:num w:numId="24">
    <w:abstractNumId w:val="26"/>
  </w:num>
  <w:num w:numId="25">
    <w:abstractNumId w:val="12"/>
  </w:num>
  <w:num w:numId="26">
    <w:abstractNumId w:val="8"/>
  </w:num>
  <w:num w:numId="27">
    <w:abstractNumId w:val="4"/>
  </w:num>
  <w:num w:numId="28">
    <w:abstractNumId w:val="31"/>
  </w:num>
  <w:num w:numId="29">
    <w:abstractNumId w:val="23"/>
  </w:num>
  <w:num w:numId="30">
    <w:abstractNumId w:val="17"/>
  </w:num>
  <w:num w:numId="31">
    <w:abstractNumId w:val="9"/>
  </w:num>
  <w:num w:numId="32">
    <w:abstractNumId w:val="11"/>
  </w:num>
  <w:num w:numId="33">
    <w:abstractNumId w:val="24"/>
  </w:num>
  <w:num w:numId="34">
    <w:abstractNumId w:val="29"/>
  </w:num>
  <w:num w:numId="35">
    <w:abstractNumId w:val="15"/>
  </w:num>
  <w:num w:numId="36">
    <w:abstractNumId w:val="3"/>
  </w:num>
  <w:num w:numId="37">
    <w:abstractNumId w:val="40"/>
  </w:num>
  <w:num w:numId="38">
    <w:abstractNumId w:val="5"/>
  </w:num>
  <w:num w:numId="39">
    <w:abstractNumId w:val="34"/>
  </w:num>
  <w:num w:numId="40">
    <w:abstractNumId w:val="27"/>
  </w:num>
  <w:num w:numId="41">
    <w:abstractNumId w:val="33"/>
  </w:num>
  <w:num w:numId="42">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9"/>
    <w:docVar w:name="LW_DocType" w:val="REP"/>
  </w:docVars>
  <w:rsids>
    <w:rsidRoot w:val="00E15899"/>
    <w:rsid w:val="000006C7"/>
    <w:rsid w:val="0000313E"/>
    <w:rsid w:val="0000746E"/>
    <w:rsid w:val="000100C1"/>
    <w:rsid w:val="00013973"/>
    <w:rsid w:val="00013EFE"/>
    <w:rsid w:val="000208D7"/>
    <w:rsid w:val="00020B20"/>
    <w:rsid w:val="00021B87"/>
    <w:rsid w:val="00021D57"/>
    <w:rsid w:val="000224D5"/>
    <w:rsid w:val="000243CE"/>
    <w:rsid w:val="00026B4F"/>
    <w:rsid w:val="00031A3B"/>
    <w:rsid w:val="00034165"/>
    <w:rsid w:val="00036652"/>
    <w:rsid w:val="0003691E"/>
    <w:rsid w:val="00036E2E"/>
    <w:rsid w:val="0004080B"/>
    <w:rsid w:val="000409DF"/>
    <w:rsid w:val="00040A83"/>
    <w:rsid w:val="00040DF1"/>
    <w:rsid w:val="000413ED"/>
    <w:rsid w:val="00041D4B"/>
    <w:rsid w:val="000426B5"/>
    <w:rsid w:val="00042E67"/>
    <w:rsid w:val="000446A4"/>
    <w:rsid w:val="00044E5C"/>
    <w:rsid w:val="00045FA4"/>
    <w:rsid w:val="00046E41"/>
    <w:rsid w:val="00050A5A"/>
    <w:rsid w:val="00053135"/>
    <w:rsid w:val="00053BDD"/>
    <w:rsid w:val="000546FB"/>
    <w:rsid w:val="000568B1"/>
    <w:rsid w:val="00060330"/>
    <w:rsid w:val="00060482"/>
    <w:rsid w:val="0006199B"/>
    <w:rsid w:val="00064EE4"/>
    <w:rsid w:val="00067115"/>
    <w:rsid w:val="00067EFE"/>
    <w:rsid w:val="00071CCD"/>
    <w:rsid w:val="000734C3"/>
    <w:rsid w:val="000747AD"/>
    <w:rsid w:val="00076B95"/>
    <w:rsid w:val="00085A0D"/>
    <w:rsid w:val="00086ADE"/>
    <w:rsid w:val="00090818"/>
    <w:rsid w:val="000A1F02"/>
    <w:rsid w:val="000A402C"/>
    <w:rsid w:val="000A42D0"/>
    <w:rsid w:val="000B0A04"/>
    <w:rsid w:val="000B0B03"/>
    <w:rsid w:val="000B13A9"/>
    <w:rsid w:val="000B223F"/>
    <w:rsid w:val="000B2998"/>
    <w:rsid w:val="000B4DAC"/>
    <w:rsid w:val="000D05EC"/>
    <w:rsid w:val="000D2B33"/>
    <w:rsid w:val="000D4517"/>
    <w:rsid w:val="000D7AEE"/>
    <w:rsid w:val="000D7EC7"/>
    <w:rsid w:val="000E1B62"/>
    <w:rsid w:val="000E37AD"/>
    <w:rsid w:val="000E5BFE"/>
    <w:rsid w:val="000E7113"/>
    <w:rsid w:val="000F0451"/>
    <w:rsid w:val="000F3A89"/>
    <w:rsid w:val="000F5810"/>
    <w:rsid w:val="00101108"/>
    <w:rsid w:val="001021F4"/>
    <w:rsid w:val="00102F62"/>
    <w:rsid w:val="001051DF"/>
    <w:rsid w:val="00110391"/>
    <w:rsid w:val="00110598"/>
    <w:rsid w:val="00125B6F"/>
    <w:rsid w:val="001330CE"/>
    <w:rsid w:val="00134B0E"/>
    <w:rsid w:val="00134E18"/>
    <w:rsid w:val="00141D06"/>
    <w:rsid w:val="0014331B"/>
    <w:rsid w:val="001457F7"/>
    <w:rsid w:val="0015136D"/>
    <w:rsid w:val="00154BA5"/>
    <w:rsid w:val="00157C00"/>
    <w:rsid w:val="00166047"/>
    <w:rsid w:val="00167D60"/>
    <w:rsid w:val="00173298"/>
    <w:rsid w:val="00176AC6"/>
    <w:rsid w:val="00176E60"/>
    <w:rsid w:val="00180439"/>
    <w:rsid w:val="0018222A"/>
    <w:rsid w:val="001831F6"/>
    <w:rsid w:val="001834D9"/>
    <w:rsid w:val="001837A2"/>
    <w:rsid w:val="00187D39"/>
    <w:rsid w:val="00190677"/>
    <w:rsid w:val="00192700"/>
    <w:rsid w:val="00192D87"/>
    <w:rsid w:val="001A2BA2"/>
    <w:rsid w:val="001A6550"/>
    <w:rsid w:val="001A6AD1"/>
    <w:rsid w:val="001B17AC"/>
    <w:rsid w:val="001B7FF3"/>
    <w:rsid w:val="001C3C4E"/>
    <w:rsid w:val="001C7D4F"/>
    <w:rsid w:val="001D47E5"/>
    <w:rsid w:val="001E5799"/>
    <w:rsid w:val="001E5A2F"/>
    <w:rsid w:val="001F002B"/>
    <w:rsid w:val="001F03EA"/>
    <w:rsid w:val="001F1B53"/>
    <w:rsid w:val="002108A5"/>
    <w:rsid w:val="00211273"/>
    <w:rsid w:val="00216E90"/>
    <w:rsid w:val="00216F2C"/>
    <w:rsid w:val="00223C26"/>
    <w:rsid w:val="00223D56"/>
    <w:rsid w:val="00230691"/>
    <w:rsid w:val="00230AE3"/>
    <w:rsid w:val="00237132"/>
    <w:rsid w:val="002511F1"/>
    <w:rsid w:val="002523E7"/>
    <w:rsid w:val="002527BD"/>
    <w:rsid w:val="00253C34"/>
    <w:rsid w:val="0025467C"/>
    <w:rsid w:val="0026238D"/>
    <w:rsid w:val="00262AE2"/>
    <w:rsid w:val="002649AF"/>
    <w:rsid w:val="002749DD"/>
    <w:rsid w:val="002761FC"/>
    <w:rsid w:val="002773C0"/>
    <w:rsid w:val="00290117"/>
    <w:rsid w:val="00291E66"/>
    <w:rsid w:val="00292E19"/>
    <w:rsid w:val="002937E8"/>
    <w:rsid w:val="002950C0"/>
    <w:rsid w:val="002A538D"/>
    <w:rsid w:val="002A74F2"/>
    <w:rsid w:val="002A7F85"/>
    <w:rsid w:val="002B1D44"/>
    <w:rsid w:val="002B5D0C"/>
    <w:rsid w:val="002B66FF"/>
    <w:rsid w:val="002C015A"/>
    <w:rsid w:val="002C68C4"/>
    <w:rsid w:val="002D5581"/>
    <w:rsid w:val="002D66B6"/>
    <w:rsid w:val="002D684A"/>
    <w:rsid w:val="002D768E"/>
    <w:rsid w:val="002D7CBD"/>
    <w:rsid w:val="002E1C84"/>
    <w:rsid w:val="002E7D9A"/>
    <w:rsid w:val="002F2EAA"/>
    <w:rsid w:val="002F6395"/>
    <w:rsid w:val="002F7F75"/>
    <w:rsid w:val="003020F3"/>
    <w:rsid w:val="0030583E"/>
    <w:rsid w:val="00307FA2"/>
    <w:rsid w:val="00315DCB"/>
    <w:rsid w:val="00316734"/>
    <w:rsid w:val="00316C65"/>
    <w:rsid w:val="00327D06"/>
    <w:rsid w:val="00327D2F"/>
    <w:rsid w:val="003330AB"/>
    <w:rsid w:val="003340B2"/>
    <w:rsid w:val="003364B2"/>
    <w:rsid w:val="00337FB5"/>
    <w:rsid w:val="0034002F"/>
    <w:rsid w:val="003449C9"/>
    <w:rsid w:val="0034508D"/>
    <w:rsid w:val="003505BB"/>
    <w:rsid w:val="00351A33"/>
    <w:rsid w:val="00354B30"/>
    <w:rsid w:val="00356BA5"/>
    <w:rsid w:val="00361B65"/>
    <w:rsid w:val="00366BB1"/>
    <w:rsid w:val="00371A0A"/>
    <w:rsid w:val="00372762"/>
    <w:rsid w:val="00372B22"/>
    <w:rsid w:val="00376105"/>
    <w:rsid w:val="003801BB"/>
    <w:rsid w:val="00384AA4"/>
    <w:rsid w:val="00395C1E"/>
    <w:rsid w:val="003A7F5E"/>
    <w:rsid w:val="003B7BC3"/>
    <w:rsid w:val="003C4AC8"/>
    <w:rsid w:val="003C74D8"/>
    <w:rsid w:val="003D17F1"/>
    <w:rsid w:val="003E24AC"/>
    <w:rsid w:val="003E2FBF"/>
    <w:rsid w:val="003E41F3"/>
    <w:rsid w:val="003E4854"/>
    <w:rsid w:val="003E6A34"/>
    <w:rsid w:val="003F191F"/>
    <w:rsid w:val="003F64D4"/>
    <w:rsid w:val="004028CF"/>
    <w:rsid w:val="00410040"/>
    <w:rsid w:val="0041057B"/>
    <w:rsid w:val="004106C3"/>
    <w:rsid w:val="00411227"/>
    <w:rsid w:val="00417084"/>
    <w:rsid w:val="004201B0"/>
    <w:rsid w:val="00422547"/>
    <w:rsid w:val="004256FC"/>
    <w:rsid w:val="00434D40"/>
    <w:rsid w:val="00435379"/>
    <w:rsid w:val="004363B8"/>
    <w:rsid w:val="0043704E"/>
    <w:rsid w:val="00437640"/>
    <w:rsid w:val="00443A6C"/>
    <w:rsid w:val="004506AF"/>
    <w:rsid w:val="004566C5"/>
    <w:rsid w:val="0046297C"/>
    <w:rsid w:val="00465C83"/>
    <w:rsid w:val="00471845"/>
    <w:rsid w:val="00481E4B"/>
    <w:rsid w:val="004821B0"/>
    <w:rsid w:val="00490913"/>
    <w:rsid w:val="00491E3E"/>
    <w:rsid w:val="004A3BD8"/>
    <w:rsid w:val="004A4594"/>
    <w:rsid w:val="004A67C3"/>
    <w:rsid w:val="004B13E2"/>
    <w:rsid w:val="004B3D6C"/>
    <w:rsid w:val="004B6500"/>
    <w:rsid w:val="004C2685"/>
    <w:rsid w:val="004C4EE3"/>
    <w:rsid w:val="004C5977"/>
    <w:rsid w:val="004D1DFD"/>
    <w:rsid w:val="004D2AC2"/>
    <w:rsid w:val="004E042C"/>
    <w:rsid w:val="004E1FA4"/>
    <w:rsid w:val="004E2485"/>
    <w:rsid w:val="004E3C41"/>
    <w:rsid w:val="004E7A33"/>
    <w:rsid w:val="00500BC7"/>
    <w:rsid w:val="0050268C"/>
    <w:rsid w:val="0050339F"/>
    <w:rsid w:val="00510FF6"/>
    <w:rsid w:val="005162B0"/>
    <w:rsid w:val="005300AF"/>
    <w:rsid w:val="005323FD"/>
    <w:rsid w:val="005342F0"/>
    <w:rsid w:val="0054584B"/>
    <w:rsid w:val="00545852"/>
    <w:rsid w:val="00545C34"/>
    <w:rsid w:val="005466A7"/>
    <w:rsid w:val="00546775"/>
    <w:rsid w:val="00546AE2"/>
    <w:rsid w:val="005504A7"/>
    <w:rsid w:val="00551085"/>
    <w:rsid w:val="005539FF"/>
    <w:rsid w:val="00553E2F"/>
    <w:rsid w:val="005646E7"/>
    <w:rsid w:val="00566CE4"/>
    <w:rsid w:val="00571776"/>
    <w:rsid w:val="005721D0"/>
    <w:rsid w:val="00576685"/>
    <w:rsid w:val="00581019"/>
    <w:rsid w:val="005913EA"/>
    <w:rsid w:val="005933C2"/>
    <w:rsid w:val="00596129"/>
    <w:rsid w:val="005A10E9"/>
    <w:rsid w:val="005A2009"/>
    <w:rsid w:val="005A71D1"/>
    <w:rsid w:val="005B5919"/>
    <w:rsid w:val="005B5FD0"/>
    <w:rsid w:val="005B64F9"/>
    <w:rsid w:val="005C005F"/>
    <w:rsid w:val="005C17A1"/>
    <w:rsid w:val="005C1D61"/>
    <w:rsid w:val="005C4FDB"/>
    <w:rsid w:val="005C7932"/>
    <w:rsid w:val="005D2471"/>
    <w:rsid w:val="005D2969"/>
    <w:rsid w:val="005D4037"/>
    <w:rsid w:val="005E12A2"/>
    <w:rsid w:val="005F1310"/>
    <w:rsid w:val="005F139C"/>
    <w:rsid w:val="005F269C"/>
    <w:rsid w:val="005F7E88"/>
    <w:rsid w:val="006042FF"/>
    <w:rsid w:val="00604A68"/>
    <w:rsid w:val="00604C74"/>
    <w:rsid w:val="00605C35"/>
    <w:rsid w:val="0060747B"/>
    <w:rsid w:val="0061384A"/>
    <w:rsid w:val="00614002"/>
    <w:rsid w:val="00622330"/>
    <w:rsid w:val="006353A8"/>
    <w:rsid w:val="00635CD3"/>
    <w:rsid w:val="00644215"/>
    <w:rsid w:val="00645EBF"/>
    <w:rsid w:val="00645FDE"/>
    <w:rsid w:val="006475C0"/>
    <w:rsid w:val="00647AAF"/>
    <w:rsid w:val="006509CD"/>
    <w:rsid w:val="00655277"/>
    <w:rsid w:val="006635E0"/>
    <w:rsid w:val="00663F4D"/>
    <w:rsid w:val="0067660A"/>
    <w:rsid w:val="00677071"/>
    <w:rsid w:val="0067726F"/>
    <w:rsid w:val="006857F3"/>
    <w:rsid w:val="00686719"/>
    <w:rsid w:val="00692751"/>
    <w:rsid w:val="0069319C"/>
    <w:rsid w:val="00696D5B"/>
    <w:rsid w:val="006A2B4A"/>
    <w:rsid w:val="006A7A53"/>
    <w:rsid w:val="006C4A0D"/>
    <w:rsid w:val="006C646A"/>
    <w:rsid w:val="006D0F0D"/>
    <w:rsid w:val="006D1BC1"/>
    <w:rsid w:val="006D5408"/>
    <w:rsid w:val="006E4308"/>
    <w:rsid w:val="006F06E0"/>
    <w:rsid w:val="006F50DD"/>
    <w:rsid w:val="006F59D5"/>
    <w:rsid w:val="006F71FF"/>
    <w:rsid w:val="006F75AE"/>
    <w:rsid w:val="00700D76"/>
    <w:rsid w:val="00703307"/>
    <w:rsid w:val="00704653"/>
    <w:rsid w:val="00704AAC"/>
    <w:rsid w:val="00705E80"/>
    <w:rsid w:val="007142DA"/>
    <w:rsid w:val="007144B8"/>
    <w:rsid w:val="00715755"/>
    <w:rsid w:val="00720156"/>
    <w:rsid w:val="007209BB"/>
    <w:rsid w:val="0072534B"/>
    <w:rsid w:val="007264EA"/>
    <w:rsid w:val="00730BF3"/>
    <w:rsid w:val="007325A2"/>
    <w:rsid w:val="00733831"/>
    <w:rsid w:val="00736602"/>
    <w:rsid w:val="007374CC"/>
    <w:rsid w:val="007412DE"/>
    <w:rsid w:val="00742B00"/>
    <w:rsid w:val="00745B98"/>
    <w:rsid w:val="007530FE"/>
    <w:rsid w:val="00754051"/>
    <w:rsid w:val="00756C53"/>
    <w:rsid w:val="0076284E"/>
    <w:rsid w:val="00762A61"/>
    <w:rsid w:val="0076610E"/>
    <w:rsid w:val="00771666"/>
    <w:rsid w:val="00777891"/>
    <w:rsid w:val="00780E98"/>
    <w:rsid w:val="00781588"/>
    <w:rsid w:val="00781824"/>
    <w:rsid w:val="00784605"/>
    <w:rsid w:val="00791BC5"/>
    <w:rsid w:val="007A1099"/>
    <w:rsid w:val="007A28D0"/>
    <w:rsid w:val="007A4C16"/>
    <w:rsid w:val="007A596F"/>
    <w:rsid w:val="007A5CE2"/>
    <w:rsid w:val="007B0BE8"/>
    <w:rsid w:val="007B3877"/>
    <w:rsid w:val="007C287B"/>
    <w:rsid w:val="007C4DD8"/>
    <w:rsid w:val="007C5020"/>
    <w:rsid w:val="007C78DE"/>
    <w:rsid w:val="007D10F8"/>
    <w:rsid w:val="007D2616"/>
    <w:rsid w:val="007D666F"/>
    <w:rsid w:val="007E099C"/>
    <w:rsid w:val="007E1D0F"/>
    <w:rsid w:val="007E42DC"/>
    <w:rsid w:val="007E5156"/>
    <w:rsid w:val="007E56E8"/>
    <w:rsid w:val="007F188C"/>
    <w:rsid w:val="007F52CD"/>
    <w:rsid w:val="007F7D34"/>
    <w:rsid w:val="008049E8"/>
    <w:rsid w:val="00806B21"/>
    <w:rsid w:val="00806BA8"/>
    <w:rsid w:val="00810DA3"/>
    <w:rsid w:val="00811CF9"/>
    <w:rsid w:val="00815DC4"/>
    <w:rsid w:val="00816FD6"/>
    <w:rsid w:val="00820E3A"/>
    <w:rsid w:val="0082697E"/>
    <w:rsid w:val="00833ADE"/>
    <w:rsid w:val="00833F7C"/>
    <w:rsid w:val="00846741"/>
    <w:rsid w:val="008470F6"/>
    <w:rsid w:val="008578C0"/>
    <w:rsid w:val="00857C17"/>
    <w:rsid w:val="0086101C"/>
    <w:rsid w:val="00861646"/>
    <w:rsid w:val="00861809"/>
    <w:rsid w:val="0086210D"/>
    <w:rsid w:val="008708C8"/>
    <w:rsid w:val="0088064D"/>
    <w:rsid w:val="00880917"/>
    <w:rsid w:val="00882104"/>
    <w:rsid w:val="00882DE8"/>
    <w:rsid w:val="00886E78"/>
    <w:rsid w:val="00891132"/>
    <w:rsid w:val="00892524"/>
    <w:rsid w:val="00897C54"/>
    <w:rsid w:val="008A0CFD"/>
    <w:rsid w:val="008A2BFF"/>
    <w:rsid w:val="008A2F9C"/>
    <w:rsid w:val="008A66AD"/>
    <w:rsid w:val="008B07C9"/>
    <w:rsid w:val="008B0D86"/>
    <w:rsid w:val="008B1B2A"/>
    <w:rsid w:val="008B5C71"/>
    <w:rsid w:val="008C0E0E"/>
    <w:rsid w:val="008C0EF8"/>
    <w:rsid w:val="008C19A4"/>
    <w:rsid w:val="008D326E"/>
    <w:rsid w:val="008E1221"/>
    <w:rsid w:val="008E12C3"/>
    <w:rsid w:val="008E142F"/>
    <w:rsid w:val="008E26A8"/>
    <w:rsid w:val="008E5751"/>
    <w:rsid w:val="008E7C75"/>
    <w:rsid w:val="008E7EC7"/>
    <w:rsid w:val="008F00D8"/>
    <w:rsid w:val="008F152D"/>
    <w:rsid w:val="008F26F7"/>
    <w:rsid w:val="009047B1"/>
    <w:rsid w:val="009061B5"/>
    <w:rsid w:val="0091069E"/>
    <w:rsid w:val="00912669"/>
    <w:rsid w:val="00920813"/>
    <w:rsid w:val="0092130B"/>
    <w:rsid w:val="009235A6"/>
    <w:rsid w:val="00932FAF"/>
    <w:rsid w:val="009337EA"/>
    <w:rsid w:val="00934521"/>
    <w:rsid w:val="0093761C"/>
    <w:rsid w:val="00940D5D"/>
    <w:rsid w:val="00952A46"/>
    <w:rsid w:val="00953519"/>
    <w:rsid w:val="00955C6D"/>
    <w:rsid w:val="00966831"/>
    <w:rsid w:val="00972A77"/>
    <w:rsid w:val="00973827"/>
    <w:rsid w:val="009868F6"/>
    <w:rsid w:val="00987E41"/>
    <w:rsid w:val="00994045"/>
    <w:rsid w:val="00996DFF"/>
    <w:rsid w:val="009A216F"/>
    <w:rsid w:val="009A2CEF"/>
    <w:rsid w:val="009A404A"/>
    <w:rsid w:val="009A44E1"/>
    <w:rsid w:val="009B10AF"/>
    <w:rsid w:val="009B3035"/>
    <w:rsid w:val="009B4AD4"/>
    <w:rsid w:val="009B70FA"/>
    <w:rsid w:val="009C272A"/>
    <w:rsid w:val="009C2C0F"/>
    <w:rsid w:val="009C40B0"/>
    <w:rsid w:val="009D40E1"/>
    <w:rsid w:val="009D65B8"/>
    <w:rsid w:val="009E14B5"/>
    <w:rsid w:val="009E3089"/>
    <w:rsid w:val="009E64DF"/>
    <w:rsid w:val="009F0F7E"/>
    <w:rsid w:val="009F4ACF"/>
    <w:rsid w:val="009F5730"/>
    <w:rsid w:val="009F7867"/>
    <w:rsid w:val="00A036DA"/>
    <w:rsid w:val="00A05722"/>
    <w:rsid w:val="00A0788F"/>
    <w:rsid w:val="00A11956"/>
    <w:rsid w:val="00A143B4"/>
    <w:rsid w:val="00A14858"/>
    <w:rsid w:val="00A16B17"/>
    <w:rsid w:val="00A26D71"/>
    <w:rsid w:val="00A277A9"/>
    <w:rsid w:val="00A30F79"/>
    <w:rsid w:val="00A34A60"/>
    <w:rsid w:val="00A40E6C"/>
    <w:rsid w:val="00A4540B"/>
    <w:rsid w:val="00A45646"/>
    <w:rsid w:val="00A5005F"/>
    <w:rsid w:val="00A519CF"/>
    <w:rsid w:val="00A5202E"/>
    <w:rsid w:val="00A53F1E"/>
    <w:rsid w:val="00A5522F"/>
    <w:rsid w:val="00A570A7"/>
    <w:rsid w:val="00A60BE3"/>
    <w:rsid w:val="00A635F3"/>
    <w:rsid w:val="00A64801"/>
    <w:rsid w:val="00A70587"/>
    <w:rsid w:val="00A70CC6"/>
    <w:rsid w:val="00A7235A"/>
    <w:rsid w:val="00A744F7"/>
    <w:rsid w:val="00A75E0F"/>
    <w:rsid w:val="00A820E7"/>
    <w:rsid w:val="00A8789E"/>
    <w:rsid w:val="00A87AC7"/>
    <w:rsid w:val="00A923F7"/>
    <w:rsid w:val="00A93932"/>
    <w:rsid w:val="00AB0EEE"/>
    <w:rsid w:val="00AB1C77"/>
    <w:rsid w:val="00AB42CC"/>
    <w:rsid w:val="00AB4654"/>
    <w:rsid w:val="00AB47F7"/>
    <w:rsid w:val="00AC0A26"/>
    <w:rsid w:val="00AC524A"/>
    <w:rsid w:val="00AC6A21"/>
    <w:rsid w:val="00AC7122"/>
    <w:rsid w:val="00AC7A98"/>
    <w:rsid w:val="00AD38F2"/>
    <w:rsid w:val="00AE30B0"/>
    <w:rsid w:val="00AE622E"/>
    <w:rsid w:val="00AF23B0"/>
    <w:rsid w:val="00AF40B0"/>
    <w:rsid w:val="00AF7652"/>
    <w:rsid w:val="00B01832"/>
    <w:rsid w:val="00B05647"/>
    <w:rsid w:val="00B05E7B"/>
    <w:rsid w:val="00B101E4"/>
    <w:rsid w:val="00B10ECB"/>
    <w:rsid w:val="00B117FC"/>
    <w:rsid w:val="00B142DD"/>
    <w:rsid w:val="00B16321"/>
    <w:rsid w:val="00B214EE"/>
    <w:rsid w:val="00B221BD"/>
    <w:rsid w:val="00B23BE4"/>
    <w:rsid w:val="00B242B4"/>
    <w:rsid w:val="00B25ADC"/>
    <w:rsid w:val="00B2615F"/>
    <w:rsid w:val="00B33040"/>
    <w:rsid w:val="00B33BCC"/>
    <w:rsid w:val="00B33FC4"/>
    <w:rsid w:val="00B34A03"/>
    <w:rsid w:val="00B369F2"/>
    <w:rsid w:val="00B44E55"/>
    <w:rsid w:val="00B46774"/>
    <w:rsid w:val="00B46DEC"/>
    <w:rsid w:val="00B54837"/>
    <w:rsid w:val="00B55529"/>
    <w:rsid w:val="00B70D47"/>
    <w:rsid w:val="00B71896"/>
    <w:rsid w:val="00B722BD"/>
    <w:rsid w:val="00B73FC3"/>
    <w:rsid w:val="00B768B5"/>
    <w:rsid w:val="00B77C25"/>
    <w:rsid w:val="00B80BDA"/>
    <w:rsid w:val="00B85372"/>
    <w:rsid w:val="00B87AC9"/>
    <w:rsid w:val="00B903C4"/>
    <w:rsid w:val="00B91B9D"/>
    <w:rsid w:val="00B97731"/>
    <w:rsid w:val="00BA3367"/>
    <w:rsid w:val="00BA39E5"/>
    <w:rsid w:val="00BA5D23"/>
    <w:rsid w:val="00BA6E56"/>
    <w:rsid w:val="00BB090B"/>
    <w:rsid w:val="00BB37C4"/>
    <w:rsid w:val="00BB593E"/>
    <w:rsid w:val="00BB5A1A"/>
    <w:rsid w:val="00BC41B6"/>
    <w:rsid w:val="00BD29E5"/>
    <w:rsid w:val="00BD3D5B"/>
    <w:rsid w:val="00BD42EB"/>
    <w:rsid w:val="00BE0AAD"/>
    <w:rsid w:val="00BE4CF1"/>
    <w:rsid w:val="00BE633F"/>
    <w:rsid w:val="00BF79FF"/>
    <w:rsid w:val="00C052A0"/>
    <w:rsid w:val="00C056B1"/>
    <w:rsid w:val="00C07636"/>
    <w:rsid w:val="00C11C1E"/>
    <w:rsid w:val="00C1339A"/>
    <w:rsid w:val="00C139B2"/>
    <w:rsid w:val="00C14CC1"/>
    <w:rsid w:val="00C217A8"/>
    <w:rsid w:val="00C25FE7"/>
    <w:rsid w:val="00C30570"/>
    <w:rsid w:val="00C30C08"/>
    <w:rsid w:val="00C32564"/>
    <w:rsid w:val="00C32D75"/>
    <w:rsid w:val="00C33C7D"/>
    <w:rsid w:val="00C34715"/>
    <w:rsid w:val="00C34E1E"/>
    <w:rsid w:val="00C40F79"/>
    <w:rsid w:val="00C45A9E"/>
    <w:rsid w:val="00C4786E"/>
    <w:rsid w:val="00C56077"/>
    <w:rsid w:val="00C72E11"/>
    <w:rsid w:val="00C72F85"/>
    <w:rsid w:val="00C73E9B"/>
    <w:rsid w:val="00C76735"/>
    <w:rsid w:val="00C813D9"/>
    <w:rsid w:val="00C876E5"/>
    <w:rsid w:val="00C97B4F"/>
    <w:rsid w:val="00C97CD2"/>
    <w:rsid w:val="00CB41EA"/>
    <w:rsid w:val="00CB5BE6"/>
    <w:rsid w:val="00CB5D1E"/>
    <w:rsid w:val="00CB74F8"/>
    <w:rsid w:val="00CC04A9"/>
    <w:rsid w:val="00CC5A68"/>
    <w:rsid w:val="00CC7193"/>
    <w:rsid w:val="00CE36C9"/>
    <w:rsid w:val="00CE388B"/>
    <w:rsid w:val="00CF5A02"/>
    <w:rsid w:val="00CF7E26"/>
    <w:rsid w:val="00D0175A"/>
    <w:rsid w:val="00D03E4B"/>
    <w:rsid w:val="00D0496A"/>
    <w:rsid w:val="00D0668D"/>
    <w:rsid w:val="00D07A6E"/>
    <w:rsid w:val="00D117D1"/>
    <w:rsid w:val="00D15F8D"/>
    <w:rsid w:val="00D2268C"/>
    <w:rsid w:val="00D255D2"/>
    <w:rsid w:val="00D25CFD"/>
    <w:rsid w:val="00D26A29"/>
    <w:rsid w:val="00D30F3D"/>
    <w:rsid w:val="00D37B2D"/>
    <w:rsid w:val="00D37B82"/>
    <w:rsid w:val="00D41530"/>
    <w:rsid w:val="00D42A17"/>
    <w:rsid w:val="00D42BA9"/>
    <w:rsid w:val="00D42F78"/>
    <w:rsid w:val="00D5204E"/>
    <w:rsid w:val="00D52260"/>
    <w:rsid w:val="00D55271"/>
    <w:rsid w:val="00D57563"/>
    <w:rsid w:val="00D6129E"/>
    <w:rsid w:val="00D6150E"/>
    <w:rsid w:val="00D6567B"/>
    <w:rsid w:val="00D71C60"/>
    <w:rsid w:val="00D7771A"/>
    <w:rsid w:val="00D816E8"/>
    <w:rsid w:val="00D8538C"/>
    <w:rsid w:val="00D85410"/>
    <w:rsid w:val="00D85764"/>
    <w:rsid w:val="00D86123"/>
    <w:rsid w:val="00D918FD"/>
    <w:rsid w:val="00D931DD"/>
    <w:rsid w:val="00D9725D"/>
    <w:rsid w:val="00DA01A1"/>
    <w:rsid w:val="00DA24C5"/>
    <w:rsid w:val="00DA40F9"/>
    <w:rsid w:val="00DA41DC"/>
    <w:rsid w:val="00DA5796"/>
    <w:rsid w:val="00DA76AB"/>
    <w:rsid w:val="00DB0490"/>
    <w:rsid w:val="00DB219F"/>
    <w:rsid w:val="00DB58D4"/>
    <w:rsid w:val="00DB5A86"/>
    <w:rsid w:val="00DB6001"/>
    <w:rsid w:val="00DB6E86"/>
    <w:rsid w:val="00DB718B"/>
    <w:rsid w:val="00DC42AD"/>
    <w:rsid w:val="00DD28A4"/>
    <w:rsid w:val="00DD5E60"/>
    <w:rsid w:val="00DE10F9"/>
    <w:rsid w:val="00DE1AA1"/>
    <w:rsid w:val="00DE2289"/>
    <w:rsid w:val="00DE269F"/>
    <w:rsid w:val="00DE378C"/>
    <w:rsid w:val="00DE4342"/>
    <w:rsid w:val="00DF2144"/>
    <w:rsid w:val="00DF26D7"/>
    <w:rsid w:val="00DF3CAC"/>
    <w:rsid w:val="00DF7A67"/>
    <w:rsid w:val="00DF7D98"/>
    <w:rsid w:val="00E042D8"/>
    <w:rsid w:val="00E054CB"/>
    <w:rsid w:val="00E10865"/>
    <w:rsid w:val="00E11B68"/>
    <w:rsid w:val="00E145D4"/>
    <w:rsid w:val="00E153A5"/>
    <w:rsid w:val="00E15899"/>
    <w:rsid w:val="00E16E71"/>
    <w:rsid w:val="00E21A3A"/>
    <w:rsid w:val="00E21D4F"/>
    <w:rsid w:val="00E2298F"/>
    <w:rsid w:val="00E23CDE"/>
    <w:rsid w:val="00E2467C"/>
    <w:rsid w:val="00E30035"/>
    <w:rsid w:val="00E3158F"/>
    <w:rsid w:val="00E33C46"/>
    <w:rsid w:val="00E3484A"/>
    <w:rsid w:val="00E35B23"/>
    <w:rsid w:val="00E37478"/>
    <w:rsid w:val="00E41564"/>
    <w:rsid w:val="00E56000"/>
    <w:rsid w:val="00E56CFD"/>
    <w:rsid w:val="00E64599"/>
    <w:rsid w:val="00E70EC9"/>
    <w:rsid w:val="00E72DEF"/>
    <w:rsid w:val="00E7311B"/>
    <w:rsid w:val="00E771A1"/>
    <w:rsid w:val="00E80339"/>
    <w:rsid w:val="00E81F23"/>
    <w:rsid w:val="00E83D4E"/>
    <w:rsid w:val="00E84346"/>
    <w:rsid w:val="00E86E71"/>
    <w:rsid w:val="00E87D46"/>
    <w:rsid w:val="00E90988"/>
    <w:rsid w:val="00E90C08"/>
    <w:rsid w:val="00E9250E"/>
    <w:rsid w:val="00E92877"/>
    <w:rsid w:val="00E97DBA"/>
    <w:rsid w:val="00EB1202"/>
    <w:rsid w:val="00EB2097"/>
    <w:rsid w:val="00EB5607"/>
    <w:rsid w:val="00EC5EE6"/>
    <w:rsid w:val="00EC636D"/>
    <w:rsid w:val="00EC6E4C"/>
    <w:rsid w:val="00ED3D77"/>
    <w:rsid w:val="00ED5098"/>
    <w:rsid w:val="00ED7181"/>
    <w:rsid w:val="00EE07AD"/>
    <w:rsid w:val="00EE08B7"/>
    <w:rsid w:val="00EE1DE4"/>
    <w:rsid w:val="00EE25DF"/>
    <w:rsid w:val="00EF0860"/>
    <w:rsid w:val="00F060B1"/>
    <w:rsid w:val="00F114F9"/>
    <w:rsid w:val="00F11BF8"/>
    <w:rsid w:val="00F13E7A"/>
    <w:rsid w:val="00F25F5E"/>
    <w:rsid w:val="00F33B95"/>
    <w:rsid w:val="00F3611F"/>
    <w:rsid w:val="00F40DA1"/>
    <w:rsid w:val="00F528CB"/>
    <w:rsid w:val="00F5316E"/>
    <w:rsid w:val="00F54379"/>
    <w:rsid w:val="00F6016C"/>
    <w:rsid w:val="00F61042"/>
    <w:rsid w:val="00F678EA"/>
    <w:rsid w:val="00F71367"/>
    <w:rsid w:val="00F8334E"/>
    <w:rsid w:val="00F87ADA"/>
    <w:rsid w:val="00F9170D"/>
    <w:rsid w:val="00F938FA"/>
    <w:rsid w:val="00F93F65"/>
    <w:rsid w:val="00FB214A"/>
    <w:rsid w:val="00FB436E"/>
    <w:rsid w:val="00FB536C"/>
    <w:rsid w:val="00FB5959"/>
    <w:rsid w:val="00FB5F2F"/>
    <w:rsid w:val="00FC2DD0"/>
    <w:rsid w:val="00FC5693"/>
    <w:rsid w:val="00FD0889"/>
    <w:rsid w:val="00FD0F40"/>
    <w:rsid w:val="00FD245A"/>
    <w:rsid w:val="00FD3C49"/>
    <w:rsid w:val="00FD588A"/>
    <w:rsid w:val="00FD6D11"/>
    <w:rsid w:val="00FE0770"/>
    <w:rsid w:val="00FE0B54"/>
    <w:rsid w:val="00FE3920"/>
    <w:rsid w:val="00FF3ECB"/>
    <w:rsid w:val="00FF5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AE3CE"/>
  <w15:docId w15:val="{AB6D987C-EA24-4159-82F1-EB9D8093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0F6"/>
    <w:pPr>
      <w:spacing w:after="240"/>
      <w:jc w:val="both"/>
    </w:pPr>
    <w:rPr>
      <w:sz w:val="24"/>
      <w:lang w:val="en-GB" w:eastAsia="en-GB"/>
    </w:rPr>
  </w:style>
  <w:style w:type="paragraph" w:styleId="Heading1">
    <w:name w:val="heading 1"/>
    <w:basedOn w:val="Normal"/>
    <w:next w:val="Text1"/>
    <w:qFormat/>
    <w:rsid w:val="008470F6"/>
    <w:pPr>
      <w:keepNext/>
      <w:numPr>
        <w:numId w:val="3"/>
      </w:numPr>
      <w:spacing w:before="240"/>
      <w:outlineLvl w:val="0"/>
    </w:pPr>
    <w:rPr>
      <w:b/>
      <w:smallCaps/>
      <w:kern w:val="28"/>
    </w:rPr>
  </w:style>
  <w:style w:type="paragraph" w:styleId="Heading2">
    <w:name w:val="heading 2"/>
    <w:basedOn w:val="Normal"/>
    <w:next w:val="Text2"/>
    <w:qFormat/>
    <w:rsid w:val="008470F6"/>
    <w:pPr>
      <w:keepNext/>
      <w:numPr>
        <w:ilvl w:val="1"/>
        <w:numId w:val="3"/>
      </w:numPr>
      <w:outlineLvl w:val="1"/>
    </w:pPr>
    <w:rPr>
      <w:b/>
    </w:rPr>
  </w:style>
  <w:style w:type="paragraph" w:styleId="Heading3">
    <w:name w:val="heading 3"/>
    <w:basedOn w:val="Normal"/>
    <w:next w:val="Text3"/>
    <w:qFormat/>
    <w:rsid w:val="008470F6"/>
    <w:pPr>
      <w:keepNext/>
      <w:numPr>
        <w:ilvl w:val="2"/>
        <w:numId w:val="3"/>
      </w:numPr>
      <w:outlineLvl w:val="2"/>
    </w:pPr>
    <w:rPr>
      <w:i/>
    </w:rPr>
  </w:style>
  <w:style w:type="paragraph" w:styleId="Heading4">
    <w:name w:val="heading 4"/>
    <w:basedOn w:val="Normal"/>
    <w:next w:val="Text4"/>
    <w:qFormat/>
    <w:rsid w:val="008470F6"/>
    <w:pPr>
      <w:keepNext/>
      <w:numPr>
        <w:ilvl w:val="3"/>
        <w:numId w:val="3"/>
      </w:numPr>
      <w:outlineLvl w:val="3"/>
    </w:pPr>
  </w:style>
  <w:style w:type="paragraph" w:styleId="Heading5">
    <w:name w:val="heading 5"/>
    <w:basedOn w:val="Normal"/>
    <w:next w:val="Normal"/>
    <w:qFormat/>
    <w:rsid w:val="008470F6"/>
    <w:pPr>
      <w:tabs>
        <w:tab w:val="num" w:pos="0"/>
      </w:tabs>
      <w:spacing w:before="240" w:after="60"/>
      <w:outlineLvl w:val="4"/>
    </w:pPr>
    <w:rPr>
      <w:rFonts w:ascii="Arial" w:hAnsi="Arial"/>
      <w:sz w:val="22"/>
    </w:rPr>
  </w:style>
  <w:style w:type="paragraph" w:styleId="Heading6">
    <w:name w:val="heading 6"/>
    <w:basedOn w:val="Normal"/>
    <w:next w:val="Normal"/>
    <w:qFormat/>
    <w:rsid w:val="008470F6"/>
    <w:pPr>
      <w:tabs>
        <w:tab w:val="num" w:pos="0"/>
      </w:tabs>
      <w:spacing w:before="240" w:after="60"/>
      <w:outlineLvl w:val="5"/>
    </w:pPr>
    <w:rPr>
      <w:rFonts w:ascii="Arial" w:hAnsi="Arial"/>
      <w:i/>
      <w:sz w:val="22"/>
    </w:rPr>
  </w:style>
  <w:style w:type="paragraph" w:styleId="Heading7">
    <w:name w:val="heading 7"/>
    <w:basedOn w:val="Normal"/>
    <w:next w:val="Normal"/>
    <w:qFormat/>
    <w:rsid w:val="008470F6"/>
    <w:pPr>
      <w:tabs>
        <w:tab w:val="num" w:pos="0"/>
      </w:tabs>
      <w:spacing w:before="240" w:after="60"/>
      <w:outlineLvl w:val="6"/>
    </w:pPr>
    <w:rPr>
      <w:rFonts w:ascii="Arial" w:hAnsi="Arial"/>
      <w:sz w:val="20"/>
    </w:rPr>
  </w:style>
  <w:style w:type="paragraph" w:styleId="Heading8">
    <w:name w:val="heading 8"/>
    <w:basedOn w:val="Normal"/>
    <w:next w:val="Normal"/>
    <w:qFormat/>
    <w:rsid w:val="008470F6"/>
    <w:pPr>
      <w:tabs>
        <w:tab w:val="num" w:pos="0"/>
      </w:tabs>
      <w:spacing w:before="240" w:after="60"/>
      <w:outlineLvl w:val="7"/>
    </w:pPr>
    <w:rPr>
      <w:rFonts w:ascii="Arial" w:hAnsi="Arial"/>
      <w:i/>
      <w:sz w:val="20"/>
    </w:rPr>
  </w:style>
  <w:style w:type="paragraph" w:styleId="Heading9">
    <w:name w:val="heading 9"/>
    <w:basedOn w:val="Normal"/>
    <w:next w:val="Normal"/>
    <w:qFormat/>
    <w:rsid w:val="008470F6"/>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8470F6"/>
    <w:pPr>
      <w:spacing w:after="0"/>
      <w:jc w:val="left"/>
    </w:pPr>
  </w:style>
  <w:style w:type="paragraph" w:customStyle="1" w:styleId="AddressTL">
    <w:name w:val="AddressTL"/>
    <w:basedOn w:val="Normal"/>
    <w:next w:val="Normal"/>
    <w:rsid w:val="008470F6"/>
    <w:pPr>
      <w:spacing w:after="720"/>
      <w:jc w:val="left"/>
    </w:pPr>
  </w:style>
  <w:style w:type="paragraph" w:customStyle="1" w:styleId="AddressTR">
    <w:name w:val="AddressTR"/>
    <w:basedOn w:val="Normal"/>
    <w:next w:val="Normal"/>
    <w:rsid w:val="008470F6"/>
    <w:pPr>
      <w:spacing w:after="720"/>
      <w:ind w:left="5103"/>
      <w:jc w:val="left"/>
    </w:pPr>
  </w:style>
  <w:style w:type="paragraph" w:styleId="BlockText">
    <w:name w:val="Block Text"/>
    <w:basedOn w:val="Normal"/>
    <w:rsid w:val="008470F6"/>
    <w:pPr>
      <w:spacing w:after="120"/>
      <w:ind w:left="1440" w:right="1440"/>
    </w:pPr>
  </w:style>
  <w:style w:type="paragraph" w:styleId="BodyText">
    <w:name w:val="Body Text"/>
    <w:basedOn w:val="Normal"/>
    <w:rsid w:val="008470F6"/>
    <w:pPr>
      <w:spacing w:after="120"/>
    </w:pPr>
  </w:style>
  <w:style w:type="paragraph" w:styleId="BodyText2">
    <w:name w:val="Body Text 2"/>
    <w:basedOn w:val="Normal"/>
    <w:rsid w:val="008470F6"/>
    <w:pPr>
      <w:spacing w:after="120" w:line="480" w:lineRule="auto"/>
    </w:pPr>
  </w:style>
  <w:style w:type="paragraph" w:styleId="BodyText3">
    <w:name w:val="Body Text 3"/>
    <w:basedOn w:val="Normal"/>
    <w:rsid w:val="008470F6"/>
    <w:pPr>
      <w:spacing w:after="120"/>
    </w:pPr>
    <w:rPr>
      <w:sz w:val="16"/>
    </w:rPr>
  </w:style>
  <w:style w:type="paragraph" w:styleId="BodyTextFirstIndent">
    <w:name w:val="Body Text First Indent"/>
    <w:basedOn w:val="BodyText"/>
    <w:rsid w:val="008470F6"/>
    <w:pPr>
      <w:ind w:firstLine="210"/>
    </w:pPr>
  </w:style>
  <w:style w:type="paragraph" w:styleId="BodyTextIndent">
    <w:name w:val="Body Text Indent"/>
    <w:basedOn w:val="Normal"/>
    <w:rsid w:val="008470F6"/>
    <w:pPr>
      <w:spacing w:after="120"/>
      <w:ind w:left="283"/>
    </w:pPr>
  </w:style>
  <w:style w:type="paragraph" w:styleId="BodyTextFirstIndent2">
    <w:name w:val="Body Text First Indent 2"/>
    <w:basedOn w:val="BodyTextIndent"/>
    <w:rsid w:val="008470F6"/>
    <w:pPr>
      <w:ind w:firstLine="210"/>
    </w:pPr>
  </w:style>
  <w:style w:type="paragraph" w:styleId="BodyTextIndent2">
    <w:name w:val="Body Text Indent 2"/>
    <w:basedOn w:val="Normal"/>
    <w:rsid w:val="008470F6"/>
    <w:pPr>
      <w:spacing w:after="120" w:line="480" w:lineRule="auto"/>
      <w:ind w:left="283"/>
    </w:pPr>
  </w:style>
  <w:style w:type="paragraph" w:styleId="BodyTextIndent3">
    <w:name w:val="Body Text Indent 3"/>
    <w:basedOn w:val="Normal"/>
    <w:rsid w:val="008470F6"/>
    <w:pPr>
      <w:spacing w:after="120"/>
      <w:ind w:left="283"/>
    </w:pPr>
    <w:rPr>
      <w:sz w:val="16"/>
    </w:rPr>
  </w:style>
  <w:style w:type="paragraph" w:styleId="Caption">
    <w:name w:val="caption"/>
    <w:basedOn w:val="Normal"/>
    <w:next w:val="Normal"/>
    <w:qFormat/>
    <w:rsid w:val="008470F6"/>
    <w:pPr>
      <w:spacing w:before="120" w:after="120"/>
    </w:pPr>
    <w:rPr>
      <w:b/>
    </w:rPr>
  </w:style>
  <w:style w:type="paragraph" w:customStyle="1" w:styleId="ChapterTitle">
    <w:name w:val="ChapterTitle"/>
    <w:basedOn w:val="Normal"/>
    <w:next w:val="SectionTitle"/>
    <w:rsid w:val="008470F6"/>
    <w:pPr>
      <w:keepNext/>
      <w:spacing w:after="480"/>
      <w:jc w:val="center"/>
    </w:pPr>
    <w:rPr>
      <w:b/>
      <w:sz w:val="32"/>
    </w:rPr>
  </w:style>
  <w:style w:type="paragraph" w:styleId="Closing">
    <w:name w:val="Closing"/>
    <w:basedOn w:val="Normal"/>
    <w:rsid w:val="008470F6"/>
    <w:pPr>
      <w:ind w:left="4252"/>
    </w:pPr>
  </w:style>
  <w:style w:type="paragraph" w:styleId="CommentText">
    <w:name w:val="annotation text"/>
    <w:basedOn w:val="Normal"/>
    <w:link w:val="CommentTextChar"/>
    <w:rsid w:val="008470F6"/>
    <w:rPr>
      <w:sz w:val="20"/>
    </w:rPr>
  </w:style>
  <w:style w:type="paragraph" w:styleId="Date">
    <w:name w:val="Date"/>
    <w:basedOn w:val="Normal"/>
    <w:next w:val="References"/>
    <w:rsid w:val="008470F6"/>
    <w:pPr>
      <w:spacing w:after="0"/>
      <w:ind w:left="5103" w:right="-567"/>
      <w:jc w:val="left"/>
    </w:pPr>
  </w:style>
  <w:style w:type="paragraph" w:styleId="DocumentMap">
    <w:name w:val="Document Map"/>
    <w:basedOn w:val="Normal"/>
    <w:semiHidden/>
    <w:rsid w:val="008470F6"/>
    <w:pPr>
      <w:shd w:val="clear" w:color="auto" w:fill="000080"/>
    </w:pPr>
    <w:rPr>
      <w:rFonts w:ascii="Tahoma" w:hAnsi="Tahoma"/>
    </w:rPr>
  </w:style>
  <w:style w:type="paragraph" w:customStyle="1" w:styleId="DoubSign">
    <w:name w:val="DoubSign"/>
    <w:basedOn w:val="Normal"/>
    <w:next w:val="Enclosures"/>
    <w:rsid w:val="008470F6"/>
    <w:pPr>
      <w:tabs>
        <w:tab w:val="left" w:pos="5103"/>
      </w:tabs>
      <w:spacing w:before="1200" w:after="0"/>
      <w:jc w:val="left"/>
    </w:pPr>
  </w:style>
  <w:style w:type="paragraph" w:customStyle="1" w:styleId="Enclosures">
    <w:name w:val="Enclosures"/>
    <w:basedOn w:val="Normal"/>
    <w:rsid w:val="008470F6"/>
    <w:pPr>
      <w:keepNext/>
      <w:keepLines/>
      <w:tabs>
        <w:tab w:val="left" w:pos="5642"/>
      </w:tabs>
      <w:spacing w:before="480" w:after="0"/>
      <w:ind w:left="1191" w:hanging="1191"/>
      <w:jc w:val="left"/>
    </w:pPr>
  </w:style>
  <w:style w:type="paragraph" w:styleId="EndnoteText">
    <w:name w:val="endnote text"/>
    <w:basedOn w:val="Normal"/>
    <w:semiHidden/>
    <w:rsid w:val="008470F6"/>
    <w:rPr>
      <w:sz w:val="20"/>
    </w:rPr>
  </w:style>
  <w:style w:type="paragraph" w:styleId="EnvelopeAddress">
    <w:name w:val="envelope address"/>
    <w:basedOn w:val="Normal"/>
    <w:rsid w:val="008470F6"/>
    <w:pPr>
      <w:framePr w:w="7920" w:h="1980" w:hRule="exact" w:hSpace="180" w:wrap="auto" w:hAnchor="page" w:xAlign="center" w:yAlign="bottom"/>
      <w:spacing w:after="0"/>
    </w:pPr>
  </w:style>
  <w:style w:type="paragraph" w:styleId="EnvelopeReturn">
    <w:name w:val="envelope return"/>
    <w:basedOn w:val="Normal"/>
    <w:rsid w:val="008470F6"/>
    <w:pPr>
      <w:spacing w:after="0"/>
    </w:pPr>
    <w:rPr>
      <w:sz w:val="20"/>
    </w:rPr>
  </w:style>
  <w:style w:type="paragraph" w:styleId="Footer">
    <w:name w:val="footer"/>
    <w:basedOn w:val="Normal"/>
    <w:rsid w:val="008470F6"/>
    <w:pPr>
      <w:spacing w:after="0"/>
      <w:ind w:right="-567"/>
      <w:jc w:val="left"/>
    </w:pPr>
    <w:rPr>
      <w:rFonts w:ascii="Arial" w:hAnsi="Arial"/>
      <w:sz w:val="16"/>
    </w:rPr>
  </w:style>
  <w:style w:type="paragraph" w:styleId="FootnoteText">
    <w:name w:val="footnote text"/>
    <w:basedOn w:val="Normal"/>
    <w:link w:val="FootnoteTextChar"/>
    <w:rsid w:val="008470F6"/>
    <w:pPr>
      <w:ind w:left="357" w:hanging="357"/>
    </w:pPr>
    <w:rPr>
      <w:sz w:val="20"/>
    </w:rPr>
  </w:style>
  <w:style w:type="paragraph" w:styleId="Header">
    <w:name w:val="header"/>
    <w:basedOn w:val="Normal"/>
    <w:rsid w:val="008470F6"/>
    <w:pPr>
      <w:tabs>
        <w:tab w:val="center" w:pos="4153"/>
        <w:tab w:val="right" w:pos="8306"/>
      </w:tabs>
    </w:pPr>
  </w:style>
  <w:style w:type="paragraph" w:styleId="Index1">
    <w:name w:val="index 1"/>
    <w:basedOn w:val="Normal"/>
    <w:next w:val="Normal"/>
    <w:autoRedefine/>
    <w:semiHidden/>
    <w:rsid w:val="008470F6"/>
    <w:pPr>
      <w:ind w:left="240" w:hanging="240"/>
    </w:pPr>
  </w:style>
  <w:style w:type="paragraph" w:styleId="Index2">
    <w:name w:val="index 2"/>
    <w:basedOn w:val="Normal"/>
    <w:next w:val="Normal"/>
    <w:autoRedefine/>
    <w:semiHidden/>
    <w:rsid w:val="008470F6"/>
    <w:pPr>
      <w:ind w:left="480" w:hanging="240"/>
    </w:pPr>
  </w:style>
  <w:style w:type="paragraph" w:styleId="Index3">
    <w:name w:val="index 3"/>
    <w:basedOn w:val="Normal"/>
    <w:next w:val="Normal"/>
    <w:autoRedefine/>
    <w:semiHidden/>
    <w:rsid w:val="008470F6"/>
    <w:pPr>
      <w:ind w:left="720" w:hanging="240"/>
    </w:pPr>
  </w:style>
  <w:style w:type="paragraph" w:styleId="Index4">
    <w:name w:val="index 4"/>
    <w:basedOn w:val="Normal"/>
    <w:next w:val="Normal"/>
    <w:autoRedefine/>
    <w:semiHidden/>
    <w:rsid w:val="008470F6"/>
    <w:pPr>
      <w:ind w:left="960" w:hanging="240"/>
    </w:pPr>
  </w:style>
  <w:style w:type="paragraph" w:styleId="Index5">
    <w:name w:val="index 5"/>
    <w:basedOn w:val="Normal"/>
    <w:next w:val="Normal"/>
    <w:autoRedefine/>
    <w:semiHidden/>
    <w:rsid w:val="008470F6"/>
    <w:pPr>
      <w:ind w:left="1200" w:hanging="240"/>
    </w:pPr>
  </w:style>
  <w:style w:type="paragraph" w:styleId="Index6">
    <w:name w:val="index 6"/>
    <w:basedOn w:val="Normal"/>
    <w:next w:val="Normal"/>
    <w:autoRedefine/>
    <w:semiHidden/>
    <w:rsid w:val="008470F6"/>
    <w:pPr>
      <w:ind w:left="1440" w:hanging="240"/>
    </w:pPr>
  </w:style>
  <w:style w:type="paragraph" w:styleId="Index7">
    <w:name w:val="index 7"/>
    <w:basedOn w:val="Normal"/>
    <w:next w:val="Normal"/>
    <w:autoRedefine/>
    <w:semiHidden/>
    <w:rsid w:val="008470F6"/>
    <w:pPr>
      <w:ind w:left="1680" w:hanging="240"/>
    </w:pPr>
  </w:style>
  <w:style w:type="paragraph" w:styleId="Index8">
    <w:name w:val="index 8"/>
    <w:basedOn w:val="Normal"/>
    <w:next w:val="Normal"/>
    <w:autoRedefine/>
    <w:semiHidden/>
    <w:rsid w:val="008470F6"/>
    <w:pPr>
      <w:ind w:left="1920" w:hanging="240"/>
    </w:pPr>
  </w:style>
  <w:style w:type="paragraph" w:styleId="Index9">
    <w:name w:val="index 9"/>
    <w:basedOn w:val="Normal"/>
    <w:next w:val="Normal"/>
    <w:autoRedefine/>
    <w:semiHidden/>
    <w:rsid w:val="008470F6"/>
    <w:pPr>
      <w:ind w:left="2160" w:hanging="240"/>
    </w:pPr>
  </w:style>
  <w:style w:type="paragraph" w:styleId="IndexHeading">
    <w:name w:val="index heading"/>
    <w:basedOn w:val="Normal"/>
    <w:next w:val="Index1"/>
    <w:semiHidden/>
    <w:rsid w:val="008470F6"/>
    <w:rPr>
      <w:rFonts w:ascii="Arial" w:hAnsi="Arial"/>
      <w:b/>
    </w:rPr>
  </w:style>
  <w:style w:type="paragraph" w:styleId="List">
    <w:name w:val="List"/>
    <w:basedOn w:val="Normal"/>
    <w:rsid w:val="008470F6"/>
    <w:pPr>
      <w:ind w:left="283" w:hanging="283"/>
    </w:pPr>
  </w:style>
  <w:style w:type="paragraph" w:styleId="List2">
    <w:name w:val="List 2"/>
    <w:basedOn w:val="Normal"/>
    <w:rsid w:val="008470F6"/>
    <w:pPr>
      <w:ind w:left="566" w:hanging="283"/>
    </w:pPr>
  </w:style>
  <w:style w:type="paragraph" w:styleId="List3">
    <w:name w:val="List 3"/>
    <w:basedOn w:val="Normal"/>
    <w:rsid w:val="008470F6"/>
    <w:pPr>
      <w:ind w:left="849" w:hanging="283"/>
    </w:pPr>
  </w:style>
  <w:style w:type="paragraph" w:styleId="List4">
    <w:name w:val="List 4"/>
    <w:basedOn w:val="Normal"/>
    <w:rsid w:val="008470F6"/>
    <w:pPr>
      <w:ind w:left="1132" w:hanging="283"/>
    </w:pPr>
  </w:style>
  <w:style w:type="paragraph" w:styleId="List5">
    <w:name w:val="List 5"/>
    <w:basedOn w:val="Normal"/>
    <w:rsid w:val="008470F6"/>
    <w:pPr>
      <w:ind w:left="1415" w:hanging="283"/>
    </w:pPr>
  </w:style>
  <w:style w:type="paragraph" w:styleId="ListBullet">
    <w:name w:val="List Bullet"/>
    <w:basedOn w:val="Normal"/>
    <w:rsid w:val="00E15899"/>
    <w:pPr>
      <w:numPr>
        <w:numId w:val="4"/>
      </w:numPr>
      <w:tabs>
        <w:tab w:val="clear" w:pos="283"/>
        <w:tab w:val="num" w:pos="360"/>
      </w:tabs>
      <w:ind w:left="0" w:firstLine="0"/>
    </w:pPr>
    <w:rPr>
      <w:lang w:eastAsia="en-US"/>
    </w:rPr>
  </w:style>
  <w:style w:type="paragraph" w:styleId="ListBullet2">
    <w:name w:val="List Bullet 2"/>
    <w:basedOn w:val="Text2"/>
    <w:rsid w:val="00E15899"/>
    <w:pPr>
      <w:numPr>
        <w:numId w:val="6"/>
      </w:numPr>
      <w:tabs>
        <w:tab w:val="clear" w:pos="1485"/>
        <w:tab w:val="clear" w:pos="2161"/>
        <w:tab w:val="num" w:pos="360"/>
      </w:tabs>
      <w:ind w:left="0" w:firstLine="0"/>
    </w:pPr>
    <w:rPr>
      <w:lang w:eastAsia="en-US"/>
    </w:rPr>
  </w:style>
  <w:style w:type="paragraph" w:styleId="ListBullet3">
    <w:name w:val="List Bullet 3"/>
    <w:basedOn w:val="Text3"/>
    <w:rsid w:val="00E15899"/>
    <w:pPr>
      <w:numPr>
        <w:numId w:val="7"/>
      </w:numPr>
      <w:tabs>
        <w:tab w:val="clear" w:pos="1485"/>
        <w:tab w:val="clear" w:pos="2302"/>
        <w:tab w:val="num" w:pos="360"/>
      </w:tabs>
      <w:ind w:left="0" w:firstLine="0"/>
    </w:pPr>
    <w:rPr>
      <w:lang w:eastAsia="en-US"/>
    </w:rPr>
  </w:style>
  <w:style w:type="paragraph" w:styleId="ListBullet4">
    <w:name w:val="List Bullet 4"/>
    <w:basedOn w:val="Text4"/>
    <w:rsid w:val="00E15899"/>
    <w:pPr>
      <w:numPr>
        <w:numId w:val="8"/>
      </w:numPr>
      <w:tabs>
        <w:tab w:val="clear" w:pos="1485"/>
        <w:tab w:val="clear" w:pos="2302"/>
        <w:tab w:val="num" w:pos="360"/>
      </w:tabs>
      <w:ind w:left="0" w:firstLine="0"/>
    </w:pPr>
    <w:rPr>
      <w:lang w:eastAsia="en-US"/>
    </w:rPr>
  </w:style>
  <w:style w:type="paragraph" w:styleId="ListBullet5">
    <w:name w:val="List Bullet 5"/>
    <w:basedOn w:val="Normal"/>
    <w:autoRedefine/>
    <w:rsid w:val="008470F6"/>
    <w:pPr>
      <w:numPr>
        <w:numId w:val="1"/>
      </w:numPr>
    </w:pPr>
  </w:style>
  <w:style w:type="paragraph" w:styleId="ListContinue">
    <w:name w:val="List Continue"/>
    <w:basedOn w:val="Normal"/>
    <w:rsid w:val="008470F6"/>
    <w:pPr>
      <w:spacing w:after="120"/>
      <w:ind w:left="283"/>
    </w:pPr>
  </w:style>
  <w:style w:type="paragraph" w:styleId="ListContinue2">
    <w:name w:val="List Continue 2"/>
    <w:basedOn w:val="Normal"/>
    <w:rsid w:val="008470F6"/>
    <w:pPr>
      <w:spacing w:after="120"/>
      <w:ind w:left="566"/>
    </w:pPr>
  </w:style>
  <w:style w:type="paragraph" w:styleId="ListContinue3">
    <w:name w:val="List Continue 3"/>
    <w:basedOn w:val="Normal"/>
    <w:rsid w:val="008470F6"/>
    <w:pPr>
      <w:spacing w:after="120"/>
      <w:ind w:left="849"/>
    </w:pPr>
  </w:style>
  <w:style w:type="paragraph" w:styleId="ListContinue4">
    <w:name w:val="List Continue 4"/>
    <w:basedOn w:val="Normal"/>
    <w:rsid w:val="008470F6"/>
    <w:pPr>
      <w:spacing w:after="120"/>
      <w:ind w:left="1132"/>
    </w:pPr>
  </w:style>
  <w:style w:type="paragraph" w:styleId="ListContinue5">
    <w:name w:val="List Continue 5"/>
    <w:basedOn w:val="Normal"/>
    <w:rsid w:val="008470F6"/>
    <w:pPr>
      <w:spacing w:after="120"/>
      <w:ind w:left="1415"/>
    </w:pPr>
  </w:style>
  <w:style w:type="paragraph" w:styleId="ListNumber">
    <w:name w:val="List Number"/>
    <w:basedOn w:val="Normal"/>
    <w:rsid w:val="00E15899"/>
    <w:pPr>
      <w:numPr>
        <w:numId w:val="13"/>
      </w:numPr>
      <w:tabs>
        <w:tab w:val="clear" w:pos="709"/>
        <w:tab w:val="num" w:pos="360"/>
      </w:tabs>
      <w:ind w:left="0" w:firstLine="0"/>
    </w:pPr>
    <w:rPr>
      <w:lang w:eastAsia="en-US"/>
    </w:rPr>
  </w:style>
  <w:style w:type="paragraph" w:styleId="ListNumber2">
    <w:name w:val="List Number 2"/>
    <w:basedOn w:val="Text2"/>
    <w:rsid w:val="00E15899"/>
    <w:pPr>
      <w:numPr>
        <w:numId w:val="15"/>
      </w:numPr>
      <w:tabs>
        <w:tab w:val="clear" w:pos="1911"/>
        <w:tab w:val="clear" w:pos="2161"/>
        <w:tab w:val="num" w:pos="360"/>
      </w:tabs>
      <w:ind w:left="0" w:firstLine="0"/>
    </w:pPr>
    <w:rPr>
      <w:lang w:eastAsia="en-US"/>
    </w:rPr>
  </w:style>
  <w:style w:type="paragraph" w:styleId="ListNumber3">
    <w:name w:val="List Number 3"/>
    <w:basedOn w:val="Text3"/>
    <w:rsid w:val="00E15899"/>
    <w:pPr>
      <w:numPr>
        <w:numId w:val="16"/>
      </w:numPr>
      <w:tabs>
        <w:tab w:val="clear" w:pos="1911"/>
        <w:tab w:val="clear" w:pos="2302"/>
        <w:tab w:val="num" w:pos="360"/>
      </w:tabs>
      <w:ind w:left="0" w:firstLine="0"/>
    </w:pPr>
    <w:rPr>
      <w:lang w:eastAsia="en-US"/>
    </w:rPr>
  </w:style>
  <w:style w:type="paragraph" w:styleId="ListNumber4">
    <w:name w:val="List Number 4"/>
    <w:basedOn w:val="Text4"/>
    <w:rsid w:val="00E15899"/>
    <w:pPr>
      <w:numPr>
        <w:numId w:val="17"/>
      </w:numPr>
      <w:tabs>
        <w:tab w:val="clear" w:pos="1911"/>
        <w:tab w:val="clear" w:pos="2302"/>
        <w:tab w:val="num" w:pos="360"/>
      </w:tabs>
      <w:ind w:left="0" w:firstLine="0"/>
    </w:pPr>
    <w:rPr>
      <w:lang w:eastAsia="en-US"/>
    </w:rPr>
  </w:style>
  <w:style w:type="paragraph" w:styleId="ListNumber5">
    <w:name w:val="List Number 5"/>
    <w:basedOn w:val="Normal"/>
    <w:rsid w:val="008470F6"/>
    <w:pPr>
      <w:numPr>
        <w:numId w:val="2"/>
      </w:numPr>
    </w:pPr>
  </w:style>
  <w:style w:type="paragraph" w:styleId="MacroText">
    <w:name w:val="macro"/>
    <w:semiHidden/>
    <w:rsid w:val="008470F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8470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8470F6"/>
    <w:pPr>
      <w:ind w:left="720"/>
    </w:pPr>
  </w:style>
  <w:style w:type="paragraph" w:styleId="NoteHeading">
    <w:name w:val="Note Heading"/>
    <w:basedOn w:val="Normal"/>
    <w:next w:val="Normal"/>
    <w:rsid w:val="008470F6"/>
  </w:style>
  <w:style w:type="paragraph" w:customStyle="1" w:styleId="NoteHead">
    <w:name w:val="NoteHead"/>
    <w:basedOn w:val="Normal"/>
    <w:next w:val="Subject"/>
    <w:rsid w:val="008470F6"/>
    <w:pPr>
      <w:spacing w:before="720" w:after="720"/>
      <w:jc w:val="center"/>
    </w:pPr>
    <w:rPr>
      <w:b/>
      <w:smallCaps/>
    </w:rPr>
  </w:style>
  <w:style w:type="paragraph" w:customStyle="1" w:styleId="NoteList">
    <w:name w:val="NoteList"/>
    <w:basedOn w:val="Normal"/>
    <w:next w:val="Subject"/>
    <w:rsid w:val="008470F6"/>
    <w:pPr>
      <w:tabs>
        <w:tab w:val="left" w:pos="5823"/>
      </w:tabs>
      <w:spacing w:before="720" w:after="720"/>
      <w:ind w:left="5104" w:hanging="3119"/>
      <w:jc w:val="left"/>
    </w:pPr>
    <w:rPr>
      <w:b/>
      <w:smallCaps/>
    </w:rPr>
  </w:style>
  <w:style w:type="paragraph" w:customStyle="1" w:styleId="NumPar1">
    <w:name w:val="NumPar 1"/>
    <w:basedOn w:val="Heading1"/>
    <w:next w:val="Text1"/>
    <w:rsid w:val="008470F6"/>
    <w:pPr>
      <w:keepNext w:val="0"/>
      <w:spacing w:before="0"/>
      <w:ind w:left="483" w:hanging="483"/>
      <w:outlineLvl w:val="9"/>
    </w:pPr>
    <w:rPr>
      <w:b w:val="0"/>
      <w:smallCaps w:val="0"/>
    </w:rPr>
  </w:style>
  <w:style w:type="paragraph" w:customStyle="1" w:styleId="NumPar2">
    <w:name w:val="NumPar 2"/>
    <w:basedOn w:val="Heading2"/>
    <w:next w:val="Text2"/>
    <w:rsid w:val="008470F6"/>
    <w:pPr>
      <w:keepNext w:val="0"/>
      <w:outlineLvl w:val="9"/>
    </w:pPr>
    <w:rPr>
      <w:b w:val="0"/>
    </w:rPr>
  </w:style>
  <w:style w:type="paragraph" w:customStyle="1" w:styleId="NumPar3">
    <w:name w:val="NumPar 3"/>
    <w:basedOn w:val="Heading3"/>
    <w:next w:val="Text3"/>
    <w:rsid w:val="008470F6"/>
    <w:pPr>
      <w:keepNext w:val="0"/>
      <w:outlineLvl w:val="9"/>
    </w:pPr>
    <w:rPr>
      <w:i w:val="0"/>
    </w:rPr>
  </w:style>
  <w:style w:type="paragraph" w:customStyle="1" w:styleId="NumPar4">
    <w:name w:val="NumPar 4"/>
    <w:basedOn w:val="Heading4"/>
    <w:next w:val="Text4"/>
    <w:rsid w:val="008470F6"/>
    <w:pPr>
      <w:keepNext w:val="0"/>
      <w:outlineLvl w:val="9"/>
    </w:pPr>
  </w:style>
  <w:style w:type="paragraph" w:customStyle="1" w:styleId="PartTitle">
    <w:name w:val="PartTitle"/>
    <w:basedOn w:val="Normal"/>
    <w:next w:val="ChapterTitle"/>
    <w:rsid w:val="008470F6"/>
    <w:pPr>
      <w:keepNext/>
      <w:pageBreakBefore/>
      <w:spacing w:after="480"/>
      <w:jc w:val="center"/>
    </w:pPr>
    <w:rPr>
      <w:b/>
      <w:sz w:val="36"/>
    </w:rPr>
  </w:style>
  <w:style w:type="paragraph" w:styleId="PlainText">
    <w:name w:val="Plain Text"/>
    <w:basedOn w:val="Normal"/>
    <w:rsid w:val="008470F6"/>
    <w:rPr>
      <w:rFonts w:ascii="Courier New" w:hAnsi="Courier New"/>
      <w:sz w:val="20"/>
    </w:rPr>
  </w:style>
  <w:style w:type="paragraph" w:customStyle="1" w:styleId="References">
    <w:name w:val="References"/>
    <w:basedOn w:val="Normal"/>
    <w:next w:val="AddressTR"/>
    <w:rsid w:val="008470F6"/>
    <w:pPr>
      <w:ind w:left="5103"/>
      <w:jc w:val="left"/>
    </w:pPr>
    <w:rPr>
      <w:sz w:val="20"/>
    </w:rPr>
  </w:style>
  <w:style w:type="paragraph" w:styleId="Salutation">
    <w:name w:val="Salutation"/>
    <w:basedOn w:val="Normal"/>
    <w:next w:val="Normal"/>
    <w:rsid w:val="008470F6"/>
  </w:style>
  <w:style w:type="paragraph" w:customStyle="1" w:styleId="SectionTitle">
    <w:name w:val="SectionTitle"/>
    <w:basedOn w:val="Normal"/>
    <w:next w:val="Heading1"/>
    <w:rsid w:val="008470F6"/>
    <w:pPr>
      <w:keepNext/>
      <w:spacing w:after="480"/>
      <w:jc w:val="center"/>
    </w:pPr>
    <w:rPr>
      <w:b/>
      <w:smallCaps/>
      <w:sz w:val="28"/>
    </w:rPr>
  </w:style>
  <w:style w:type="paragraph" w:styleId="Signature">
    <w:name w:val="Signature"/>
    <w:basedOn w:val="Normal"/>
    <w:next w:val="Enclosures"/>
    <w:rsid w:val="008470F6"/>
    <w:pPr>
      <w:tabs>
        <w:tab w:val="left" w:pos="5103"/>
      </w:tabs>
      <w:spacing w:before="1200" w:after="0"/>
      <w:ind w:left="5103"/>
      <w:jc w:val="center"/>
    </w:pPr>
  </w:style>
  <w:style w:type="paragraph" w:customStyle="1" w:styleId="Subject">
    <w:name w:val="Subject"/>
    <w:basedOn w:val="Normal"/>
    <w:next w:val="Normal"/>
    <w:rsid w:val="008470F6"/>
    <w:pPr>
      <w:spacing w:after="480"/>
      <w:ind w:left="1191" w:hanging="1191"/>
      <w:jc w:val="left"/>
    </w:pPr>
    <w:rPr>
      <w:b/>
    </w:rPr>
  </w:style>
  <w:style w:type="paragraph" w:styleId="Subtitle">
    <w:name w:val="Subtitle"/>
    <w:basedOn w:val="Normal"/>
    <w:qFormat/>
    <w:rsid w:val="008470F6"/>
    <w:pPr>
      <w:spacing w:after="60"/>
      <w:jc w:val="center"/>
      <w:outlineLvl w:val="1"/>
    </w:pPr>
    <w:rPr>
      <w:rFonts w:ascii="Arial" w:hAnsi="Arial"/>
    </w:rPr>
  </w:style>
  <w:style w:type="paragraph" w:customStyle="1" w:styleId="SubTitle1">
    <w:name w:val="SubTitle 1"/>
    <w:basedOn w:val="Normal"/>
    <w:next w:val="SubTitle2"/>
    <w:rsid w:val="008470F6"/>
    <w:pPr>
      <w:jc w:val="center"/>
    </w:pPr>
    <w:rPr>
      <w:b/>
      <w:sz w:val="40"/>
    </w:rPr>
  </w:style>
  <w:style w:type="paragraph" w:customStyle="1" w:styleId="SubTitle2">
    <w:name w:val="SubTitle 2"/>
    <w:basedOn w:val="Normal"/>
    <w:rsid w:val="008470F6"/>
    <w:pPr>
      <w:jc w:val="center"/>
    </w:pPr>
    <w:rPr>
      <w:b/>
      <w:sz w:val="32"/>
    </w:rPr>
  </w:style>
  <w:style w:type="paragraph" w:styleId="TableofAuthorities">
    <w:name w:val="table of authorities"/>
    <w:basedOn w:val="Normal"/>
    <w:next w:val="Normal"/>
    <w:semiHidden/>
    <w:rsid w:val="008470F6"/>
    <w:pPr>
      <w:ind w:left="240" w:hanging="240"/>
    </w:pPr>
  </w:style>
  <w:style w:type="paragraph" w:styleId="TableofFigures">
    <w:name w:val="table of figures"/>
    <w:basedOn w:val="Normal"/>
    <w:next w:val="Normal"/>
    <w:semiHidden/>
    <w:rsid w:val="008470F6"/>
    <w:pPr>
      <w:ind w:left="480" w:hanging="480"/>
    </w:pPr>
  </w:style>
  <w:style w:type="paragraph" w:customStyle="1" w:styleId="Text1">
    <w:name w:val="Text 1"/>
    <w:basedOn w:val="Normal"/>
    <w:rsid w:val="008470F6"/>
    <w:pPr>
      <w:ind w:left="482"/>
    </w:pPr>
  </w:style>
  <w:style w:type="paragraph" w:customStyle="1" w:styleId="Text2">
    <w:name w:val="Text 2"/>
    <w:basedOn w:val="Normal"/>
    <w:rsid w:val="008470F6"/>
    <w:pPr>
      <w:tabs>
        <w:tab w:val="left" w:pos="2161"/>
      </w:tabs>
      <w:ind w:left="1202"/>
    </w:pPr>
  </w:style>
  <w:style w:type="paragraph" w:customStyle="1" w:styleId="Text3">
    <w:name w:val="Text 3"/>
    <w:basedOn w:val="Normal"/>
    <w:rsid w:val="008470F6"/>
    <w:pPr>
      <w:tabs>
        <w:tab w:val="left" w:pos="2302"/>
      </w:tabs>
      <w:ind w:left="1202"/>
    </w:pPr>
  </w:style>
  <w:style w:type="paragraph" w:customStyle="1" w:styleId="Text4">
    <w:name w:val="Text 4"/>
    <w:basedOn w:val="Normal"/>
    <w:rsid w:val="008470F6"/>
    <w:pPr>
      <w:tabs>
        <w:tab w:val="left" w:pos="2302"/>
      </w:tabs>
      <w:ind w:left="1202"/>
    </w:pPr>
  </w:style>
  <w:style w:type="paragraph" w:styleId="Title">
    <w:name w:val="Title"/>
    <w:basedOn w:val="Normal"/>
    <w:next w:val="SubTitle1"/>
    <w:qFormat/>
    <w:rsid w:val="008470F6"/>
    <w:pPr>
      <w:spacing w:after="480"/>
      <w:jc w:val="center"/>
    </w:pPr>
    <w:rPr>
      <w:b/>
      <w:kern w:val="28"/>
      <w:sz w:val="48"/>
    </w:rPr>
  </w:style>
  <w:style w:type="paragraph" w:styleId="TOAHeading">
    <w:name w:val="toa heading"/>
    <w:basedOn w:val="Normal"/>
    <w:next w:val="Normal"/>
    <w:semiHidden/>
    <w:rsid w:val="008470F6"/>
    <w:pPr>
      <w:spacing w:before="120"/>
    </w:pPr>
    <w:rPr>
      <w:rFonts w:ascii="Arial" w:hAnsi="Arial"/>
      <w:b/>
    </w:rPr>
  </w:style>
  <w:style w:type="paragraph" w:styleId="TOC1">
    <w:name w:val="toc 1"/>
    <w:basedOn w:val="Normal"/>
    <w:next w:val="Normal"/>
    <w:uiPriority w:val="39"/>
    <w:rsid w:val="00AF7652"/>
    <w:pPr>
      <w:spacing w:before="360" w:after="360"/>
      <w:jc w:val="left"/>
    </w:pPr>
    <w:rPr>
      <w:rFonts w:asciiTheme="minorHAnsi" w:hAnsiTheme="minorHAnsi"/>
      <w:b/>
      <w:bCs/>
      <w:caps/>
      <w:sz w:val="22"/>
      <w:szCs w:val="22"/>
      <w:u w:val="single"/>
    </w:rPr>
  </w:style>
  <w:style w:type="paragraph" w:styleId="TOC2">
    <w:name w:val="toc 2"/>
    <w:basedOn w:val="Normal"/>
    <w:next w:val="Normal"/>
    <w:uiPriority w:val="39"/>
    <w:rsid w:val="0000746E"/>
    <w:pPr>
      <w:spacing w:after="0"/>
      <w:jc w:val="left"/>
    </w:pPr>
    <w:rPr>
      <w:rFonts w:asciiTheme="minorHAnsi" w:hAnsiTheme="minorHAnsi"/>
      <w:b/>
      <w:bCs/>
      <w:smallCaps/>
      <w:sz w:val="22"/>
      <w:szCs w:val="22"/>
    </w:rPr>
  </w:style>
  <w:style w:type="paragraph" w:styleId="TOC3">
    <w:name w:val="toc 3"/>
    <w:basedOn w:val="Normal"/>
    <w:next w:val="Normal"/>
    <w:semiHidden/>
    <w:rsid w:val="0000746E"/>
    <w:pPr>
      <w:spacing w:after="0"/>
      <w:jc w:val="left"/>
    </w:pPr>
    <w:rPr>
      <w:rFonts w:asciiTheme="minorHAnsi" w:hAnsiTheme="minorHAnsi"/>
      <w:smallCaps/>
      <w:sz w:val="22"/>
      <w:szCs w:val="22"/>
    </w:rPr>
  </w:style>
  <w:style w:type="paragraph" w:styleId="TOC4">
    <w:name w:val="toc 4"/>
    <w:basedOn w:val="Normal"/>
    <w:next w:val="Normal"/>
    <w:semiHidden/>
    <w:rsid w:val="0000746E"/>
    <w:pPr>
      <w:spacing w:after="0"/>
      <w:jc w:val="left"/>
    </w:pPr>
    <w:rPr>
      <w:rFonts w:asciiTheme="minorHAnsi" w:hAnsiTheme="minorHAnsi"/>
      <w:sz w:val="22"/>
      <w:szCs w:val="22"/>
    </w:rPr>
  </w:style>
  <w:style w:type="paragraph" w:styleId="TOC5">
    <w:name w:val="toc 5"/>
    <w:basedOn w:val="Normal"/>
    <w:next w:val="Normal"/>
    <w:semiHidden/>
    <w:rsid w:val="00E15899"/>
    <w:pPr>
      <w:spacing w:after="0"/>
      <w:jc w:val="left"/>
    </w:pPr>
    <w:rPr>
      <w:rFonts w:asciiTheme="minorHAnsi" w:hAnsiTheme="minorHAnsi"/>
      <w:sz w:val="22"/>
      <w:szCs w:val="22"/>
    </w:rPr>
  </w:style>
  <w:style w:type="paragraph" w:styleId="TOC6">
    <w:name w:val="toc 6"/>
    <w:basedOn w:val="Normal"/>
    <w:next w:val="Normal"/>
    <w:autoRedefine/>
    <w:semiHidden/>
    <w:rsid w:val="008470F6"/>
    <w:pPr>
      <w:spacing w:after="0"/>
      <w:jc w:val="left"/>
    </w:pPr>
    <w:rPr>
      <w:rFonts w:asciiTheme="minorHAnsi" w:hAnsiTheme="minorHAnsi"/>
      <w:sz w:val="22"/>
      <w:szCs w:val="22"/>
    </w:rPr>
  </w:style>
  <w:style w:type="paragraph" w:styleId="TOC7">
    <w:name w:val="toc 7"/>
    <w:basedOn w:val="Normal"/>
    <w:next w:val="Normal"/>
    <w:autoRedefine/>
    <w:semiHidden/>
    <w:rsid w:val="008470F6"/>
    <w:pPr>
      <w:spacing w:after="0"/>
      <w:jc w:val="left"/>
    </w:pPr>
    <w:rPr>
      <w:rFonts w:asciiTheme="minorHAnsi" w:hAnsiTheme="minorHAnsi"/>
      <w:sz w:val="22"/>
      <w:szCs w:val="22"/>
    </w:rPr>
  </w:style>
  <w:style w:type="paragraph" w:styleId="TOC8">
    <w:name w:val="toc 8"/>
    <w:basedOn w:val="Normal"/>
    <w:next w:val="Normal"/>
    <w:autoRedefine/>
    <w:semiHidden/>
    <w:rsid w:val="008470F6"/>
    <w:pPr>
      <w:spacing w:after="0"/>
      <w:jc w:val="left"/>
    </w:pPr>
    <w:rPr>
      <w:rFonts w:asciiTheme="minorHAnsi" w:hAnsiTheme="minorHAnsi"/>
      <w:sz w:val="22"/>
      <w:szCs w:val="22"/>
    </w:rPr>
  </w:style>
  <w:style w:type="paragraph" w:styleId="TOC9">
    <w:name w:val="toc 9"/>
    <w:basedOn w:val="Normal"/>
    <w:next w:val="Normal"/>
    <w:autoRedefine/>
    <w:semiHidden/>
    <w:rsid w:val="008F152D"/>
    <w:pPr>
      <w:spacing w:after="0"/>
      <w:jc w:val="left"/>
    </w:pPr>
    <w:rPr>
      <w:rFonts w:ascii="Lato" w:hAnsi="Lato"/>
      <w:sz w:val="20"/>
      <w:szCs w:val="22"/>
    </w:rPr>
  </w:style>
  <w:style w:type="paragraph" w:customStyle="1" w:styleId="YReferences">
    <w:name w:val="YReferences"/>
    <w:basedOn w:val="Normal"/>
    <w:next w:val="Normal"/>
    <w:rsid w:val="008470F6"/>
    <w:pPr>
      <w:spacing w:after="480"/>
      <w:ind w:left="1191" w:hanging="1191"/>
    </w:pPr>
  </w:style>
  <w:style w:type="paragraph" w:customStyle="1" w:styleId="ZCom">
    <w:name w:val="Z_Com"/>
    <w:basedOn w:val="Normal"/>
    <w:next w:val="ZDGName"/>
    <w:rsid w:val="008470F6"/>
    <w:pPr>
      <w:widowControl w:val="0"/>
      <w:spacing w:after="0"/>
      <w:ind w:right="85"/>
    </w:pPr>
    <w:rPr>
      <w:rFonts w:ascii="Arial" w:hAnsi="Arial"/>
      <w:snapToGrid w:val="0"/>
      <w:lang w:eastAsia="en-US"/>
    </w:rPr>
  </w:style>
  <w:style w:type="paragraph" w:customStyle="1" w:styleId="ZDGName">
    <w:name w:val="Z_DGName"/>
    <w:basedOn w:val="Normal"/>
    <w:rsid w:val="008470F6"/>
    <w:pPr>
      <w:widowControl w:val="0"/>
      <w:spacing w:after="0"/>
      <w:ind w:right="85"/>
    </w:pPr>
    <w:rPr>
      <w:rFonts w:ascii="Arial" w:hAnsi="Arial"/>
      <w:snapToGrid w:val="0"/>
      <w:sz w:val="16"/>
      <w:lang w:eastAsia="en-US"/>
    </w:rPr>
  </w:style>
  <w:style w:type="character" w:styleId="PageNumber">
    <w:name w:val="page number"/>
    <w:basedOn w:val="DefaultParagraphFont"/>
    <w:rsid w:val="008470F6"/>
  </w:style>
  <w:style w:type="character" w:styleId="FootnoteReference">
    <w:name w:val="footnote reference"/>
    <w:rsid w:val="008470F6"/>
    <w:rPr>
      <w:vertAlign w:val="superscript"/>
    </w:rPr>
  </w:style>
  <w:style w:type="paragraph" w:customStyle="1" w:styleId="Contact">
    <w:name w:val="Contact"/>
    <w:basedOn w:val="Normal"/>
    <w:next w:val="Normal"/>
    <w:rsid w:val="00E15899"/>
    <w:pPr>
      <w:spacing w:after="480"/>
      <w:ind w:left="567" w:hanging="567"/>
      <w:jc w:val="left"/>
    </w:pPr>
    <w:rPr>
      <w:lang w:eastAsia="en-US"/>
    </w:rPr>
  </w:style>
  <w:style w:type="paragraph" w:customStyle="1" w:styleId="ListBullet1">
    <w:name w:val="List Bullet 1"/>
    <w:basedOn w:val="Text1"/>
    <w:rsid w:val="00E15899"/>
    <w:pPr>
      <w:numPr>
        <w:numId w:val="5"/>
      </w:numPr>
    </w:pPr>
    <w:rPr>
      <w:lang w:eastAsia="en-US"/>
    </w:rPr>
  </w:style>
  <w:style w:type="paragraph" w:customStyle="1" w:styleId="ListDash">
    <w:name w:val="List Dash"/>
    <w:basedOn w:val="Normal"/>
    <w:rsid w:val="00E15899"/>
    <w:pPr>
      <w:numPr>
        <w:numId w:val="9"/>
      </w:numPr>
      <w:tabs>
        <w:tab w:val="clear" w:pos="283"/>
        <w:tab w:val="num" w:pos="360"/>
      </w:tabs>
      <w:ind w:left="0" w:firstLine="0"/>
    </w:pPr>
    <w:rPr>
      <w:lang w:eastAsia="en-US"/>
    </w:rPr>
  </w:style>
  <w:style w:type="paragraph" w:customStyle="1" w:styleId="ListDash1">
    <w:name w:val="List Dash 1"/>
    <w:basedOn w:val="Text1"/>
    <w:rsid w:val="00E15899"/>
    <w:pPr>
      <w:numPr>
        <w:numId w:val="10"/>
      </w:numPr>
      <w:tabs>
        <w:tab w:val="clear" w:pos="765"/>
        <w:tab w:val="num" w:pos="360"/>
      </w:tabs>
      <w:ind w:left="0" w:firstLine="0"/>
    </w:pPr>
    <w:rPr>
      <w:lang w:eastAsia="en-US"/>
    </w:rPr>
  </w:style>
  <w:style w:type="paragraph" w:customStyle="1" w:styleId="ListDash2">
    <w:name w:val="List Dash 2"/>
    <w:basedOn w:val="Text2"/>
    <w:rsid w:val="00E15899"/>
    <w:pPr>
      <w:numPr>
        <w:numId w:val="11"/>
      </w:numPr>
      <w:tabs>
        <w:tab w:val="clear" w:pos="2161"/>
      </w:tabs>
    </w:pPr>
    <w:rPr>
      <w:lang w:eastAsia="en-US"/>
    </w:rPr>
  </w:style>
  <w:style w:type="paragraph" w:customStyle="1" w:styleId="ListDash3">
    <w:name w:val="List Dash 3"/>
    <w:basedOn w:val="Text3"/>
    <w:rsid w:val="00E15899"/>
    <w:pPr>
      <w:numPr>
        <w:numId w:val="12"/>
      </w:numPr>
      <w:tabs>
        <w:tab w:val="clear" w:pos="1485"/>
        <w:tab w:val="clear" w:pos="2302"/>
        <w:tab w:val="num" w:pos="360"/>
      </w:tabs>
      <w:ind w:left="0" w:firstLine="0"/>
    </w:pPr>
    <w:rPr>
      <w:lang w:eastAsia="en-US"/>
    </w:rPr>
  </w:style>
  <w:style w:type="paragraph" w:customStyle="1" w:styleId="ListDash4">
    <w:name w:val="List Dash 4"/>
    <w:basedOn w:val="Text4"/>
    <w:rsid w:val="00E15899"/>
    <w:pPr>
      <w:tabs>
        <w:tab w:val="clear" w:pos="2302"/>
      </w:tabs>
      <w:ind w:left="0"/>
    </w:pPr>
    <w:rPr>
      <w:lang w:eastAsia="en-US"/>
    </w:rPr>
  </w:style>
  <w:style w:type="paragraph" w:customStyle="1" w:styleId="ListNumber1">
    <w:name w:val="List Number 1"/>
    <w:basedOn w:val="Text1"/>
    <w:rsid w:val="00E15899"/>
    <w:pPr>
      <w:numPr>
        <w:numId w:val="14"/>
      </w:numPr>
      <w:tabs>
        <w:tab w:val="clear" w:pos="1191"/>
        <w:tab w:val="num" w:pos="360"/>
      </w:tabs>
      <w:ind w:left="0" w:firstLine="0"/>
    </w:pPr>
    <w:rPr>
      <w:lang w:eastAsia="en-US"/>
    </w:rPr>
  </w:style>
  <w:style w:type="paragraph" w:customStyle="1" w:styleId="ListNumberLevel2">
    <w:name w:val="List Number (Level 2)"/>
    <w:basedOn w:val="Normal"/>
    <w:rsid w:val="00E15899"/>
    <w:pPr>
      <w:numPr>
        <w:ilvl w:val="1"/>
        <w:numId w:val="13"/>
      </w:numPr>
      <w:tabs>
        <w:tab w:val="clear" w:pos="1417"/>
        <w:tab w:val="num" w:pos="360"/>
      </w:tabs>
      <w:ind w:left="0" w:firstLine="0"/>
    </w:pPr>
    <w:rPr>
      <w:lang w:eastAsia="en-US"/>
    </w:rPr>
  </w:style>
  <w:style w:type="paragraph" w:customStyle="1" w:styleId="ListNumber1Level2">
    <w:name w:val="List Number 1 (Level 2)"/>
    <w:basedOn w:val="Text1"/>
    <w:rsid w:val="00E15899"/>
    <w:pPr>
      <w:numPr>
        <w:ilvl w:val="1"/>
        <w:numId w:val="14"/>
      </w:numPr>
      <w:tabs>
        <w:tab w:val="clear" w:pos="1899"/>
        <w:tab w:val="num" w:pos="360"/>
      </w:tabs>
      <w:ind w:left="0" w:firstLine="0"/>
    </w:pPr>
    <w:rPr>
      <w:lang w:eastAsia="en-US"/>
    </w:rPr>
  </w:style>
  <w:style w:type="paragraph" w:customStyle="1" w:styleId="ListNumber2Level2">
    <w:name w:val="List Number 2 (Level 2)"/>
    <w:basedOn w:val="Text2"/>
    <w:rsid w:val="00E15899"/>
    <w:pPr>
      <w:numPr>
        <w:ilvl w:val="1"/>
        <w:numId w:val="15"/>
      </w:numPr>
      <w:tabs>
        <w:tab w:val="clear" w:pos="2161"/>
        <w:tab w:val="clear" w:pos="2619"/>
        <w:tab w:val="num" w:pos="360"/>
      </w:tabs>
      <w:ind w:left="0" w:firstLine="0"/>
    </w:pPr>
    <w:rPr>
      <w:lang w:eastAsia="en-US"/>
    </w:rPr>
  </w:style>
  <w:style w:type="paragraph" w:customStyle="1" w:styleId="ListNumber3Level2">
    <w:name w:val="List Number 3 (Level 2)"/>
    <w:basedOn w:val="Text3"/>
    <w:rsid w:val="00E15899"/>
    <w:pPr>
      <w:numPr>
        <w:ilvl w:val="1"/>
        <w:numId w:val="16"/>
      </w:numPr>
      <w:tabs>
        <w:tab w:val="clear" w:pos="2302"/>
        <w:tab w:val="clear" w:pos="2619"/>
        <w:tab w:val="num" w:pos="360"/>
      </w:tabs>
      <w:ind w:left="0" w:firstLine="0"/>
    </w:pPr>
    <w:rPr>
      <w:lang w:eastAsia="en-US"/>
    </w:rPr>
  </w:style>
  <w:style w:type="paragraph" w:customStyle="1" w:styleId="ListNumber4Level2">
    <w:name w:val="List Number 4 (Level 2)"/>
    <w:basedOn w:val="Text4"/>
    <w:rsid w:val="00E15899"/>
    <w:pPr>
      <w:numPr>
        <w:ilvl w:val="1"/>
        <w:numId w:val="17"/>
      </w:numPr>
      <w:tabs>
        <w:tab w:val="clear" w:pos="2302"/>
        <w:tab w:val="clear" w:pos="2619"/>
        <w:tab w:val="num" w:pos="360"/>
      </w:tabs>
      <w:ind w:left="0" w:firstLine="0"/>
    </w:pPr>
    <w:rPr>
      <w:lang w:eastAsia="en-US"/>
    </w:rPr>
  </w:style>
  <w:style w:type="paragraph" w:customStyle="1" w:styleId="ListNumberLevel3">
    <w:name w:val="List Number (Level 3)"/>
    <w:basedOn w:val="Normal"/>
    <w:rsid w:val="00E15899"/>
    <w:pPr>
      <w:numPr>
        <w:ilvl w:val="2"/>
        <w:numId w:val="13"/>
      </w:numPr>
      <w:tabs>
        <w:tab w:val="clear" w:pos="2126"/>
        <w:tab w:val="num" w:pos="360"/>
      </w:tabs>
      <w:ind w:left="0" w:firstLine="0"/>
    </w:pPr>
    <w:rPr>
      <w:lang w:eastAsia="en-US"/>
    </w:rPr>
  </w:style>
  <w:style w:type="paragraph" w:customStyle="1" w:styleId="ListNumber1Level3">
    <w:name w:val="List Number 1 (Level 3)"/>
    <w:basedOn w:val="Text1"/>
    <w:rsid w:val="00E15899"/>
    <w:pPr>
      <w:numPr>
        <w:ilvl w:val="2"/>
        <w:numId w:val="14"/>
      </w:numPr>
      <w:tabs>
        <w:tab w:val="clear" w:pos="2608"/>
        <w:tab w:val="num" w:pos="360"/>
      </w:tabs>
      <w:ind w:left="0" w:firstLine="0"/>
    </w:pPr>
    <w:rPr>
      <w:lang w:eastAsia="en-US"/>
    </w:rPr>
  </w:style>
  <w:style w:type="paragraph" w:customStyle="1" w:styleId="ListNumber2Level3">
    <w:name w:val="List Number 2 (Level 3)"/>
    <w:basedOn w:val="Text2"/>
    <w:rsid w:val="00E15899"/>
    <w:pPr>
      <w:numPr>
        <w:ilvl w:val="2"/>
        <w:numId w:val="15"/>
      </w:numPr>
      <w:tabs>
        <w:tab w:val="clear" w:pos="2161"/>
        <w:tab w:val="clear" w:pos="3328"/>
        <w:tab w:val="num" w:pos="360"/>
      </w:tabs>
      <w:ind w:left="0" w:firstLine="0"/>
    </w:pPr>
    <w:rPr>
      <w:lang w:eastAsia="en-US"/>
    </w:rPr>
  </w:style>
  <w:style w:type="paragraph" w:customStyle="1" w:styleId="ListNumber3Level3">
    <w:name w:val="List Number 3 (Level 3)"/>
    <w:basedOn w:val="Text3"/>
    <w:rsid w:val="00E15899"/>
    <w:pPr>
      <w:numPr>
        <w:ilvl w:val="2"/>
        <w:numId w:val="16"/>
      </w:numPr>
      <w:tabs>
        <w:tab w:val="clear" w:pos="2302"/>
        <w:tab w:val="clear" w:pos="3328"/>
        <w:tab w:val="num" w:pos="360"/>
      </w:tabs>
      <w:ind w:left="0" w:firstLine="0"/>
    </w:pPr>
    <w:rPr>
      <w:lang w:eastAsia="en-US"/>
    </w:rPr>
  </w:style>
  <w:style w:type="paragraph" w:customStyle="1" w:styleId="ListNumber4Level3">
    <w:name w:val="List Number 4 (Level 3)"/>
    <w:basedOn w:val="Text4"/>
    <w:rsid w:val="00E15899"/>
    <w:pPr>
      <w:numPr>
        <w:ilvl w:val="2"/>
        <w:numId w:val="17"/>
      </w:numPr>
      <w:tabs>
        <w:tab w:val="clear" w:pos="2302"/>
        <w:tab w:val="clear" w:pos="3328"/>
        <w:tab w:val="num" w:pos="360"/>
      </w:tabs>
      <w:ind w:left="0" w:firstLine="0"/>
    </w:pPr>
    <w:rPr>
      <w:lang w:eastAsia="en-US"/>
    </w:rPr>
  </w:style>
  <w:style w:type="paragraph" w:customStyle="1" w:styleId="ListNumberLevel4">
    <w:name w:val="List Number (Level 4)"/>
    <w:basedOn w:val="Normal"/>
    <w:rsid w:val="00E15899"/>
    <w:pPr>
      <w:numPr>
        <w:ilvl w:val="3"/>
        <w:numId w:val="13"/>
      </w:numPr>
      <w:tabs>
        <w:tab w:val="clear" w:pos="2835"/>
        <w:tab w:val="num" w:pos="360"/>
      </w:tabs>
      <w:ind w:left="0" w:firstLine="0"/>
    </w:pPr>
    <w:rPr>
      <w:lang w:eastAsia="en-US"/>
    </w:rPr>
  </w:style>
  <w:style w:type="paragraph" w:customStyle="1" w:styleId="ListNumber1Level4">
    <w:name w:val="List Number 1 (Level 4)"/>
    <w:basedOn w:val="Text1"/>
    <w:rsid w:val="00E15899"/>
    <w:pPr>
      <w:numPr>
        <w:ilvl w:val="3"/>
        <w:numId w:val="14"/>
      </w:numPr>
      <w:tabs>
        <w:tab w:val="clear" w:pos="3317"/>
        <w:tab w:val="num" w:pos="360"/>
      </w:tabs>
      <w:ind w:left="0" w:firstLine="0"/>
    </w:pPr>
    <w:rPr>
      <w:lang w:eastAsia="en-US"/>
    </w:rPr>
  </w:style>
  <w:style w:type="paragraph" w:customStyle="1" w:styleId="ListNumber2Level4">
    <w:name w:val="List Number 2 (Level 4)"/>
    <w:basedOn w:val="Text2"/>
    <w:rsid w:val="00E15899"/>
    <w:pPr>
      <w:numPr>
        <w:ilvl w:val="3"/>
        <w:numId w:val="15"/>
      </w:numPr>
      <w:tabs>
        <w:tab w:val="clear" w:pos="2161"/>
        <w:tab w:val="clear" w:pos="4037"/>
        <w:tab w:val="num" w:pos="360"/>
      </w:tabs>
      <w:ind w:left="0" w:firstLine="0"/>
    </w:pPr>
    <w:rPr>
      <w:lang w:eastAsia="en-US"/>
    </w:rPr>
  </w:style>
  <w:style w:type="paragraph" w:customStyle="1" w:styleId="ListNumber3Level4">
    <w:name w:val="List Number 3 (Level 4)"/>
    <w:basedOn w:val="Text3"/>
    <w:rsid w:val="00E15899"/>
    <w:pPr>
      <w:numPr>
        <w:ilvl w:val="3"/>
        <w:numId w:val="16"/>
      </w:numPr>
      <w:tabs>
        <w:tab w:val="clear" w:pos="2302"/>
        <w:tab w:val="clear" w:pos="4037"/>
        <w:tab w:val="num" w:pos="360"/>
      </w:tabs>
      <w:ind w:left="0" w:firstLine="0"/>
    </w:pPr>
    <w:rPr>
      <w:lang w:eastAsia="en-US"/>
    </w:rPr>
  </w:style>
  <w:style w:type="paragraph" w:customStyle="1" w:styleId="ListNumber4Level4">
    <w:name w:val="List Number 4 (Level 4)"/>
    <w:basedOn w:val="Text4"/>
    <w:rsid w:val="00E15899"/>
    <w:pPr>
      <w:numPr>
        <w:ilvl w:val="3"/>
        <w:numId w:val="17"/>
      </w:numPr>
      <w:tabs>
        <w:tab w:val="clear" w:pos="2302"/>
        <w:tab w:val="clear" w:pos="4037"/>
        <w:tab w:val="num" w:pos="360"/>
      </w:tabs>
      <w:ind w:left="0" w:firstLine="0"/>
    </w:pPr>
    <w:rPr>
      <w:lang w:eastAsia="en-US"/>
    </w:rPr>
  </w:style>
  <w:style w:type="paragraph" w:styleId="TOCHeading">
    <w:name w:val="TOC Heading"/>
    <w:basedOn w:val="Normal"/>
    <w:next w:val="Normal"/>
    <w:uiPriority w:val="39"/>
    <w:qFormat/>
    <w:rsid w:val="00E15899"/>
    <w:pPr>
      <w:keepNext/>
      <w:spacing w:before="240"/>
      <w:jc w:val="center"/>
    </w:pPr>
    <w:rPr>
      <w:b/>
      <w:lang w:eastAsia="en-US"/>
    </w:rPr>
  </w:style>
  <w:style w:type="paragraph" w:styleId="BalloonText">
    <w:name w:val="Balloon Text"/>
    <w:basedOn w:val="Normal"/>
    <w:semiHidden/>
    <w:rsid w:val="000B0B03"/>
    <w:rPr>
      <w:rFonts w:ascii="Tahoma" w:hAnsi="Tahoma" w:cs="Tahoma"/>
      <w:sz w:val="16"/>
      <w:szCs w:val="16"/>
    </w:rPr>
  </w:style>
  <w:style w:type="character" w:styleId="Hyperlink">
    <w:name w:val="Hyperlink"/>
    <w:uiPriority w:val="99"/>
    <w:rsid w:val="00372762"/>
    <w:rPr>
      <w:color w:val="0000FF"/>
      <w:u w:val="single"/>
    </w:rPr>
  </w:style>
  <w:style w:type="paragraph" w:styleId="NormalWeb">
    <w:name w:val="Normal (Web)"/>
    <w:basedOn w:val="Normal"/>
    <w:uiPriority w:val="99"/>
    <w:unhideWhenUsed/>
    <w:rsid w:val="002B1D44"/>
    <w:pPr>
      <w:spacing w:after="300"/>
      <w:jc w:val="left"/>
    </w:pPr>
    <w:rPr>
      <w:sz w:val="20"/>
      <w:lang w:val="en-029" w:eastAsia="en-029"/>
    </w:rPr>
  </w:style>
  <w:style w:type="character" w:styleId="CommentReference">
    <w:name w:val="annotation reference"/>
    <w:rsid w:val="00DF26D7"/>
    <w:rPr>
      <w:sz w:val="16"/>
      <w:szCs w:val="16"/>
    </w:rPr>
  </w:style>
  <w:style w:type="paragraph" w:styleId="CommentSubject">
    <w:name w:val="annotation subject"/>
    <w:basedOn w:val="CommentText"/>
    <w:next w:val="CommentText"/>
    <w:link w:val="CommentSubjectChar"/>
    <w:rsid w:val="00DF26D7"/>
    <w:rPr>
      <w:b/>
      <w:bCs/>
    </w:rPr>
  </w:style>
  <w:style w:type="character" w:customStyle="1" w:styleId="CommentTextChar">
    <w:name w:val="Comment Text Char"/>
    <w:link w:val="CommentText"/>
    <w:rsid w:val="00DF26D7"/>
    <w:rPr>
      <w:lang w:val="en-GB" w:eastAsia="en-GB"/>
    </w:rPr>
  </w:style>
  <w:style w:type="character" w:customStyle="1" w:styleId="CommentSubjectChar">
    <w:name w:val="Comment Subject Char"/>
    <w:link w:val="CommentSubject"/>
    <w:rsid w:val="00DF26D7"/>
    <w:rPr>
      <w:b/>
      <w:bCs/>
      <w:lang w:val="en-GB" w:eastAsia="en-GB"/>
    </w:rPr>
  </w:style>
  <w:style w:type="paragraph" w:styleId="ListParagraph">
    <w:name w:val="List Paragraph"/>
    <w:basedOn w:val="Normal"/>
    <w:uiPriority w:val="34"/>
    <w:qFormat/>
    <w:rsid w:val="008E7C75"/>
    <w:pPr>
      <w:ind w:left="720"/>
    </w:pPr>
  </w:style>
  <w:style w:type="character" w:customStyle="1" w:styleId="FootnoteTextChar">
    <w:name w:val="Footnote Text Char"/>
    <w:link w:val="FootnoteText"/>
    <w:rsid w:val="00042E67"/>
    <w:rPr>
      <w:lang w:val="en-GB" w:eastAsia="en-GB"/>
    </w:rPr>
  </w:style>
  <w:style w:type="numbering" w:customStyle="1" w:styleId="Style1">
    <w:name w:val="Style1"/>
    <w:uiPriority w:val="99"/>
    <w:rsid w:val="00B54837"/>
    <w:pPr>
      <w:numPr>
        <w:numId w:val="25"/>
      </w:numPr>
    </w:pPr>
  </w:style>
  <w:style w:type="paragraph" w:styleId="Revision">
    <w:name w:val="Revision"/>
    <w:hidden/>
    <w:uiPriority w:val="99"/>
    <w:semiHidden/>
    <w:rsid w:val="00410040"/>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88560">
      <w:bodyDiv w:val="1"/>
      <w:marLeft w:val="0"/>
      <w:marRight w:val="0"/>
      <w:marTop w:val="0"/>
      <w:marBottom w:val="0"/>
      <w:divBdr>
        <w:top w:val="none" w:sz="0" w:space="0" w:color="auto"/>
        <w:left w:val="none" w:sz="0" w:space="0" w:color="auto"/>
        <w:bottom w:val="none" w:sz="0" w:space="0" w:color="auto"/>
        <w:right w:val="none" w:sz="0" w:space="0" w:color="auto"/>
      </w:divBdr>
    </w:div>
    <w:div w:id="614604767">
      <w:bodyDiv w:val="1"/>
      <w:marLeft w:val="0"/>
      <w:marRight w:val="0"/>
      <w:marTop w:val="0"/>
      <w:marBottom w:val="0"/>
      <w:divBdr>
        <w:top w:val="none" w:sz="0" w:space="0" w:color="auto"/>
        <w:left w:val="none" w:sz="0" w:space="0" w:color="auto"/>
        <w:bottom w:val="none" w:sz="0" w:space="0" w:color="auto"/>
        <w:right w:val="none" w:sz="0" w:space="0" w:color="auto"/>
      </w:divBdr>
    </w:div>
    <w:div w:id="892541199">
      <w:bodyDiv w:val="1"/>
      <w:marLeft w:val="0"/>
      <w:marRight w:val="0"/>
      <w:marTop w:val="0"/>
      <w:marBottom w:val="0"/>
      <w:divBdr>
        <w:top w:val="none" w:sz="0" w:space="0" w:color="auto"/>
        <w:left w:val="none" w:sz="0" w:space="0" w:color="auto"/>
        <w:bottom w:val="none" w:sz="0" w:space="0" w:color="auto"/>
        <w:right w:val="none" w:sz="0" w:space="0" w:color="auto"/>
      </w:divBdr>
    </w:div>
    <w:div w:id="1249273430">
      <w:bodyDiv w:val="1"/>
      <w:marLeft w:val="0"/>
      <w:marRight w:val="0"/>
      <w:marTop w:val="0"/>
      <w:marBottom w:val="0"/>
      <w:divBdr>
        <w:top w:val="none" w:sz="0" w:space="0" w:color="auto"/>
        <w:left w:val="none" w:sz="0" w:space="0" w:color="auto"/>
        <w:bottom w:val="none" w:sz="0" w:space="0" w:color="auto"/>
        <w:right w:val="none" w:sz="0" w:space="0" w:color="auto"/>
      </w:divBdr>
    </w:div>
    <w:div w:id="1666858697">
      <w:bodyDiv w:val="1"/>
      <w:marLeft w:val="0"/>
      <w:marRight w:val="0"/>
      <w:marTop w:val="0"/>
      <w:marBottom w:val="0"/>
      <w:divBdr>
        <w:top w:val="none" w:sz="0" w:space="0" w:color="auto"/>
        <w:left w:val="none" w:sz="0" w:space="0" w:color="auto"/>
        <w:bottom w:val="none" w:sz="0" w:space="0" w:color="auto"/>
        <w:right w:val="none" w:sz="0" w:space="0" w:color="auto"/>
      </w:divBdr>
    </w:div>
    <w:div w:id="1783649017">
      <w:bodyDiv w:val="1"/>
      <w:marLeft w:val="0"/>
      <w:marRight w:val="0"/>
      <w:marTop w:val="0"/>
      <w:marBottom w:val="0"/>
      <w:divBdr>
        <w:top w:val="none" w:sz="0" w:space="0" w:color="auto"/>
        <w:left w:val="none" w:sz="0" w:space="0" w:color="auto"/>
        <w:bottom w:val="none" w:sz="0" w:space="0" w:color="auto"/>
        <w:right w:val="none" w:sz="0" w:space="0" w:color="auto"/>
      </w:divBdr>
      <w:divsChild>
        <w:div w:id="510805456">
          <w:marLeft w:val="0"/>
          <w:marRight w:val="0"/>
          <w:marTop w:val="0"/>
          <w:marBottom w:val="0"/>
          <w:divBdr>
            <w:top w:val="none" w:sz="0" w:space="0" w:color="auto"/>
            <w:left w:val="none" w:sz="0" w:space="0" w:color="auto"/>
            <w:bottom w:val="none" w:sz="0" w:space="0" w:color="auto"/>
            <w:right w:val="none" w:sz="0" w:space="0" w:color="auto"/>
          </w:divBdr>
          <w:divsChild>
            <w:div w:id="1685401647">
              <w:marLeft w:val="0"/>
              <w:marRight w:val="0"/>
              <w:marTop w:val="0"/>
              <w:marBottom w:val="0"/>
              <w:divBdr>
                <w:top w:val="none" w:sz="0" w:space="0" w:color="auto"/>
                <w:left w:val="none" w:sz="0" w:space="0" w:color="auto"/>
                <w:bottom w:val="none" w:sz="0" w:space="0" w:color="auto"/>
                <w:right w:val="none" w:sz="0" w:space="0" w:color="auto"/>
              </w:divBdr>
              <w:divsChild>
                <w:div w:id="1424835037">
                  <w:marLeft w:val="0"/>
                  <w:marRight w:val="0"/>
                  <w:marTop w:val="0"/>
                  <w:marBottom w:val="0"/>
                  <w:divBdr>
                    <w:top w:val="none" w:sz="0" w:space="0" w:color="auto"/>
                    <w:left w:val="none" w:sz="0" w:space="0" w:color="auto"/>
                    <w:bottom w:val="none" w:sz="0" w:space="0" w:color="auto"/>
                    <w:right w:val="none" w:sz="0" w:space="0" w:color="auto"/>
                  </w:divBdr>
                  <w:divsChild>
                    <w:div w:id="1535144964">
                      <w:marLeft w:val="0"/>
                      <w:marRight w:val="0"/>
                      <w:marTop w:val="0"/>
                      <w:marBottom w:val="0"/>
                      <w:divBdr>
                        <w:top w:val="none" w:sz="0" w:space="0" w:color="auto"/>
                        <w:left w:val="none" w:sz="0" w:space="0" w:color="auto"/>
                        <w:bottom w:val="none" w:sz="0" w:space="0" w:color="auto"/>
                        <w:right w:val="none" w:sz="0" w:space="0" w:color="auto"/>
                      </w:divBdr>
                      <w:divsChild>
                        <w:div w:id="329606477">
                          <w:marLeft w:val="0"/>
                          <w:marRight w:val="0"/>
                          <w:marTop w:val="0"/>
                          <w:marBottom w:val="0"/>
                          <w:divBdr>
                            <w:top w:val="none" w:sz="0" w:space="0" w:color="auto"/>
                            <w:left w:val="none" w:sz="0" w:space="0" w:color="auto"/>
                            <w:bottom w:val="none" w:sz="0" w:space="0" w:color="auto"/>
                            <w:right w:val="none" w:sz="0" w:space="0" w:color="auto"/>
                          </w:divBdr>
                          <w:divsChild>
                            <w:div w:id="1488978868">
                              <w:marLeft w:val="0"/>
                              <w:marRight w:val="0"/>
                              <w:marTop w:val="0"/>
                              <w:marBottom w:val="0"/>
                              <w:divBdr>
                                <w:top w:val="none" w:sz="0" w:space="0" w:color="auto"/>
                                <w:left w:val="none" w:sz="0" w:space="0" w:color="auto"/>
                                <w:bottom w:val="none" w:sz="0" w:space="0" w:color="auto"/>
                                <w:right w:val="none" w:sz="0" w:space="0" w:color="auto"/>
                              </w:divBdr>
                              <w:divsChild>
                                <w:div w:id="14154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2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F8F8D23C60944CA2306B0FAC278C7B" ma:contentTypeVersion="13" ma:contentTypeDescription="Create a new document." ma:contentTypeScope="" ma:versionID="ab8f8d4070e039deebd0e1c77dc56206">
  <xsd:schema xmlns:xsd="http://www.w3.org/2001/XMLSchema" xmlns:xs="http://www.w3.org/2001/XMLSchema" xmlns:p="http://schemas.microsoft.com/office/2006/metadata/properties" xmlns:ns3="2b43ccb6-413f-45a1-8dc7-3fe38746bd3b" xmlns:ns4="10e0d5c6-16e0-4eb7-b408-fc4ab70be921" targetNamespace="http://schemas.microsoft.com/office/2006/metadata/properties" ma:root="true" ma:fieldsID="bf3cb81fcde3ee7fe05f59ef5453c4d0" ns3:_="" ns4:_="">
    <xsd:import namespace="2b43ccb6-413f-45a1-8dc7-3fe38746bd3b"/>
    <xsd:import namespace="10e0d5c6-16e0-4eb7-b408-fc4ab70be9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3ccb6-413f-45a1-8dc7-3fe38746b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e0d5c6-16e0-4eb7-b408-fc4ab70be9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97090-2A8D-470C-B64B-1946F1B2F7C1}">
  <ds:schemaRefs>
    <ds:schemaRef ds:uri="http://schemas.microsoft.com/sharepoint/v3/contenttype/forms"/>
  </ds:schemaRefs>
</ds:datastoreItem>
</file>

<file path=customXml/itemProps2.xml><?xml version="1.0" encoding="utf-8"?>
<ds:datastoreItem xmlns:ds="http://schemas.openxmlformats.org/officeDocument/2006/customXml" ds:itemID="{5A92B6D5-9304-484C-95C8-BD3093D2E106}">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b43ccb6-413f-45a1-8dc7-3fe38746bd3b"/>
    <ds:schemaRef ds:uri="10e0d5c6-16e0-4eb7-b408-fc4ab70be921"/>
    <ds:schemaRef ds:uri="http://www.w3.org/XML/1998/namespace"/>
    <ds:schemaRef ds:uri="http://purl.org/dc/dcmitype/"/>
  </ds:schemaRefs>
</ds:datastoreItem>
</file>

<file path=customXml/itemProps3.xml><?xml version="1.0" encoding="utf-8"?>
<ds:datastoreItem xmlns:ds="http://schemas.openxmlformats.org/officeDocument/2006/customXml" ds:itemID="{532D85C5-3875-43E4-90B4-9EAD75DFA6FC}">
  <ds:schemaRefs>
    <ds:schemaRef ds:uri="http://schemas.microsoft.com/office/2006/metadata/longProperties"/>
  </ds:schemaRefs>
</ds:datastoreItem>
</file>

<file path=customXml/itemProps4.xml><?xml version="1.0" encoding="utf-8"?>
<ds:datastoreItem xmlns:ds="http://schemas.openxmlformats.org/officeDocument/2006/customXml" ds:itemID="{6A16956B-29E8-460D-97D8-9F3785D84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3ccb6-413f-45a1-8dc7-3fe38746bd3b"/>
    <ds:schemaRef ds:uri="10e0d5c6-16e0-4eb7-b408-fc4ab70be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46EF44-DDA3-4030-80AF-B6CDC553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14</Pages>
  <Words>5111</Words>
  <Characters>29135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34178</CharactersWithSpaces>
  <SharedDoc>false</SharedDoc>
  <HLinks>
    <vt:vector size="6" baseType="variant">
      <vt:variant>
        <vt:i4>6815800</vt:i4>
      </vt:variant>
      <vt:variant>
        <vt:i4>42</vt:i4>
      </vt:variant>
      <vt:variant>
        <vt:i4>0</vt:i4>
      </vt:variant>
      <vt:variant>
        <vt:i4>5</vt:i4>
      </vt:variant>
      <vt:variant>
        <vt:lpwstr>http://ec.europa.eu/budget/inforeuro/index.cfm?Language=en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SARAZIN</dc:creator>
  <cp:keywords>EL3</cp:keywords>
  <cp:lastModifiedBy>Jéanelle Murray-Noel</cp:lastModifiedBy>
  <cp:revision>2</cp:revision>
  <cp:lastPrinted>2020-02-19T13:26:00Z</cp:lastPrinted>
  <dcterms:created xsi:type="dcterms:W3CDTF">2020-08-28T14:09:00Z</dcterms:created>
  <dcterms:modified xsi:type="dcterms:W3CDTF">2020-08-28T14:09:00Z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4.1eTp XP1 [20020325]</vt:lpwstr>
  </property>
  <property fmtid="{D5CDD505-2E9C-101B-9397-08002B2CF9AE}" pid="5" name="Formatting">
    <vt:lpwstr>4.1</vt:lpwstr>
  </property>
  <property fmtid="{D5CDD505-2E9C-101B-9397-08002B2CF9AE}" pid="6" name="Checked by">
    <vt:lpwstr>cajalja</vt:lpwstr>
  </property>
  <property fmtid="{D5CDD505-2E9C-101B-9397-08002B2CF9AE}" pid="7" name="ContentTypeId">
    <vt:lpwstr>0x0101000DF8F8D23C60944CA2306B0FAC278C7B</vt:lpwstr>
  </property>
  <property fmtid="{D5CDD505-2E9C-101B-9397-08002B2CF9AE}" pid="8" name="Document Description">
    <vt:lpwstr>Annex 11 _x000d_
General Conditions applicable to the Direct Assistance Grant Scheme (DAGS)_x000d_
General and administrative provisions</vt:lpwstr>
  </property>
  <property fmtid="{D5CDD505-2E9C-101B-9397-08002B2CF9AE}" pid="9" name="Select Doc Type">
    <vt:lpwstr>Annex</vt:lpwstr>
  </property>
  <property fmtid="{D5CDD505-2E9C-101B-9397-08002B2CF9AE}" pid="10" name="Date Receoved/Created">
    <vt:lpwstr/>
  </property>
  <property fmtid="{D5CDD505-2E9C-101B-9397-08002B2CF9AE}" pid="11" name="_dlc_DocId">
    <vt:lpwstr>HKCCEC2KE6HX-44-4893</vt:lpwstr>
  </property>
  <property fmtid="{D5CDD505-2E9C-101B-9397-08002B2CF9AE}" pid="12" name="_dlc_DocIdItemGuid">
    <vt:lpwstr>5b76c4db-1518-41ee-8781-3b49de22dde6</vt:lpwstr>
  </property>
  <property fmtid="{D5CDD505-2E9C-101B-9397-08002B2CF9AE}" pid="13" name="_dlc_DocIdUrl">
    <vt:lpwstr>http://cebgiwss01/sites/portal/projects/Projects-Document-Center/_layouts/DocIdRedir.aspx?ID=HKCCEC2KE6HX-44-4893, HKCCEC2KE6HX-44-4893</vt:lpwstr>
  </property>
  <property fmtid="{D5CDD505-2E9C-101B-9397-08002B2CF9AE}" pid="14" name="Date Received/Created">
    <vt:lpwstr>2017-06-07T00:00:00Z</vt:lpwstr>
  </property>
  <property fmtid="{D5CDD505-2E9C-101B-9397-08002B2CF9AE}" pid="15" name="LikesCount">
    <vt:lpwstr/>
  </property>
  <property fmtid="{D5CDD505-2E9C-101B-9397-08002B2CF9AE}" pid="16" name="Ratings">
    <vt:lpwstr/>
  </property>
  <property fmtid="{D5CDD505-2E9C-101B-9397-08002B2CF9AE}" pid="17" name="RatingCount">
    <vt:lpwstr/>
  </property>
  <property fmtid="{D5CDD505-2E9C-101B-9397-08002B2CF9AE}" pid="18" name="LikedBy">
    <vt:lpwstr/>
  </property>
  <property fmtid="{D5CDD505-2E9C-101B-9397-08002B2CF9AE}" pid="19" name="AverageRating">
    <vt:lpwstr/>
  </property>
  <property fmtid="{D5CDD505-2E9C-101B-9397-08002B2CF9AE}" pid="20" name="RatedBy">
    <vt:lpwstr/>
  </property>
  <property fmtid="{D5CDD505-2E9C-101B-9397-08002B2CF9AE}" pid="21" name="display_urn:schemas-microsoft-com:office:office#SharedWithUsers">
    <vt:lpwstr>Robertha Reid;Christopher McNair;Damie Sinanan</vt:lpwstr>
  </property>
  <property fmtid="{D5CDD505-2E9C-101B-9397-08002B2CF9AE}" pid="22" name="SharedWithUsers">
    <vt:lpwstr>135;#Robertha Reid;#26;#Christopher McNair;#17;#Damie Sinanan</vt:lpwstr>
  </property>
</Properties>
</file>